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A49BD" w14:textId="3F5EDE18" w:rsidR="0078338D" w:rsidRPr="00B21430" w:rsidRDefault="0078338D" w:rsidP="00966F39">
      <w:pPr>
        <w:pStyle w:val="Body"/>
        <w:spacing w:before="240"/>
        <w:rPr>
          <w:rFonts w:ascii="Calibri Light" w:hAnsi="Calibri Light" w:cstheme="majorHAnsi"/>
          <w:bCs/>
          <w:color w:val="1D3B81"/>
          <w:lang w:val="en-GB"/>
        </w:rPr>
      </w:pPr>
      <w:bookmarkStart w:id="0" w:name="_GoBack"/>
      <w:bookmarkEnd w:id="0"/>
      <w:r w:rsidRPr="00B21430">
        <w:rPr>
          <w:rFonts w:ascii="Calibri Light" w:hAnsi="Calibri Light" w:cs="Calibri Light"/>
          <w:bCs/>
          <w:noProof/>
          <w:color w:val="1D3B81"/>
          <w:u w:val="single"/>
          <w:lang w:val="en-GB" w:eastAsia="en-GB"/>
        </w:rPr>
        <w:drawing>
          <wp:anchor distT="0" distB="0" distL="114300" distR="114300" simplePos="0" relativeHeight="251659264" behindDoc="0" locked="0" layoutInCell="1" allowOverlap="1" wp14:anchorId="4F53BDF4" wp14:editId="357B1A0F">
            <wp:simplePos x="0" y="0"/>
            <wp:positionH relativeFrom="column">
              <wp:posOffset>2286000</wp:posOffset>
            </wp:positionH>
            <wp:positionV relativeFrom="paragraph">
              <wp:posOffset>0</wp:posOffset>
            </wp:positionV>
            <wp:extent cx="1308100" cy="1206500"/>
            <wp:effectExtent l="0" t="0" r="1270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0">
                      <a:extLst>
                        <a:ext uri="{28A0092B-C50C-407E-A947-70E740481C1C}">
                          <a14:useLocalDpi xmlns:a14="http://schemas.microsoft.com/office/drawing/2010/main" val="0"/>
                        </a:ext>
                      </a:extLst>
                    </a:blip>
                    <a:stretch>
                      <a:fillRect/>
                    </a:stretch>
                  </pic:blipFill>
                  <pic:spPr>
                    <a:xfrm>
                      <a:off x="0" y="0"/>
                      <a:ext cx="1308100" cy="1206500"/>
                    </a:xfrm>
                    <a:prstGeom prst="rect">
                      <a:avLst/>
                    </a:prstGeom>
                  </pic:spPr>
                </pic:pic>
              </a:graphicData>
            </a:graphic>
          </wp:anchor>
        </w:drawing>
      </w:r>
    </w:p>
    <w:p w14:paraId="5E8BB95D" w14:textId="77777777" w:rsidR="0078338D" w:rsidRPr="00B21430" w:rsidRDefault="0078338D" w:rsidP="00966F39">
      <w:pPr>
        <w:pStyle w:val="Body"/>
        <w:spacing w:before="240"/>
        <w:rPr>
          <w:rFonts w:ascii="Calibri Light" w:hAnsi="Calibri Light" w:cstheme="majorHAnsi"/>
          <w:bCs/>
          <w:color w:val="1D3B81"/>
          <w:lang w:val="en-GB"/>
        </w:rPr>
      </w:pPr>
    </w:p>
    <w:p w14:paraId="31531F98" w14:textId="77777777" w:rsidR="0078338D" w:rsidRPr="00B21430" w:rsidRDefault="0078338D" w:rsidP="00966F39">
      <w:pPr>
        <w:pStyle w:val="Body"/>
        <w:spacing w:before="240"/>
        <w:rPr>
          <w:rFonts w:ascii="Calibri Light" w:hAnsi="Calibri Light" w:cstheme="majorHAnsi"/>
          <w:bCs/>
          <w:color w:val="1D3B81"/>
          <w:lang w:val="en-GB"/>
        </w:rPr>
      </w:pPr>
    </w:p>
    <w:p w14:paraId="5CEFD8E4" w14:textId="77777777" w:rsidR="0078338D" w:rsidRPr="00B21430" w:rsidRDefault="0078338D" w:rsidP="00966F39">
      <w:pPr>
        <w:pStyle w:val="Body"/>
        <w:spacing w:before="240"/>
        <w:rPr>
          <w:rFonts w:ascii="Calibri Light" w:hAnsi="Calibri Light" w:cstheme="majorHAnsi"/>
          <w:bCs/>
          <w:color w:val="1D3B81"/>
          <w:lang w:val="en-GB"/>
        </w:rPr>
      </w:pPr>
    </w:p>
    <w:p w14:paraId="6FDAA62D" w14:textId="77777777" w:rsidR="008E1623" w:rsidRPr="00B21430" w:rsidRDefault="008E1623" w:rsidP="0078338D">
      <w:pPr>
        <w:pStyle w:val="Body"/>
        <w:spacing w:before="240"/>
        <w:jc w:val="center"/>
        <w:rPr>
          <w:rFonts w:ascii="Calibri Light" w:hAnsi="Calibri Light" w:cstheme="majorHAnsi"/>
          <w:bCs/>
          <w:color w:val="1D3B81"/>
          <w:lang w:val="en-GB"/>
        </w:rPr>
      </w:pPr>
    </w:p>
    <w:p w14:paraId="3225F4F3" w14:textId="77777777" w:rsidR="008E1623" w:rsidRPr="00B21430" w:rsidRDefault="008E1623" w:rsidP="0078338D">
      <w:pPr>
        <w:pStyle w:val="Body"/>
        <w:spacing w:before="240"/>
        <w:jc w:val="center"/>
        <w:rPr>
          <w:rFonts w:ascii="Calibri Light" w:hAnsi="Calibri Light" w:cstheme="majorHAnsi"/>
          <w:bCs/>
          <w:color w:val="1D3B81"/>
          <w:lang w:val="en-GB"/>
        </w:rPr>
      </w:pPr>
    </w:p>
    <w:p w14:paraId="7532D7A1" w14:textId="77777777" w:rsidR="008E1623" w:rsidRPr="00B21430" w:rsidRDefault="008E1623" w:rsidP="0078338D">
      <w:pPr>
        <w:pStyle w:val="Body"/>
        <w:spacing w:before="240"/>
        <w:jc w:val="center"/>
        <w:rPr>
          <w:rFonts w:ascii="Calibri Light" w:hAnsi="Calibri Light" w:cstheme="majorHAnsi"/>
          <w:bCs/>
          <w:color w:val="1D3B81"/>
          <w:lang w:val="en-GB"/>
        </w:rPr>
      </w:pPr>
    </w:p>
    <w:p w14:paraId="3A873506" w14:textId="77777777" w:rsidR="008E1623" w:rsidRPr="00B21430" w:rsidRDefault="008E1623" w:rsidP="0078338D">
      <w:pPr>
        <w:pStyle w:val="Body"/>
        <w:spacing w:before="240"/>
        <w:jc w:val="center"/>
        <w:rPr>
          <w:rFonts w:ascii="Calibri Light" w:hAnsi="Calibri Light" w:cstheme="majorHAnsi"/>
          <w:bCs/>
          <w:color w:val="1D3B81"/>
          <w:lang w:val="en-GB"/>
        </w:rPr>
      </w:pPr>
    </w:p>
    <w:p w14:paraId="5504BD30" w14:textId="34BCBFE5" w:rsidR="00DF7CFF" w:rsidRPr="00635A08" w:rsidRDefault="003571A7" w:rsidP="0078338D">
      <w:pPr>
        <w:pStyle w:val="Body"/>
        <w:spacing w:before="240"/>
        <w:jc w:val="center"/>
        <w:rPr>
          <w:rFonts w:ascii="Calibri Light" w:hAnsi="Calibri Light" w:cstheme="majorHAnsi"/>
          <w:b/>
          <w:bCs/>
          <w:color w:val="1D3B81"/>
          <w:sz w:val="40"/>
          <w:szCs w:val="40"/>
          <w:lang w:val="en-GB"/>
        </w:rPr>
      </w:pPr>
      <w:r>
        <w:rPr>
          <w:rFonts w:ascii="Calibri Light" w:hAnsi="Calibri Light" w:cstheme="majorHAnsi"/>
          <w:b/>
          <w:bCs/>
          <w:color w:val="1D3B81"/>
          <w:sz w:val="40"/>
          <w:szCs w:val="40"/>
          <w:lang w:val="en-GB"/>
        </w:rPr>
        <w:t>STEPHEN NEVILLE</w:t>
      </w:r>
      <w:r w:rsidR="00D04740">
        <w:rPr>
          <w:rFonts w:ascii="Calibri Light" w:hAnsi="Calibri Light" w:cstheme="majorHAnsi"/>
          <w:b/>
          <w:bCs/>
          <w:color w:val="1D3B81"/>
          <w:sz w:val="40"/>
          <w:szCs w:val="40"/>
          <w:lang w:val="en-GB"/>
        </w:rPr>
        <w:t>’S</w:t>
      </w:r>
      <w:r w:rsidR="0078338D" w:rsidRPr="00635A08">
        <w:rPr>
          <w:rFonts w:ascii="Calibri Light" w:hAnsi="Calibri Light" w:cstheme="majorHAnsi"/>
          <w:b/>
          <w:bCs/>
          <w:color w:val="1D3B81"/>
          <w:sz w:val="40"/>
          <w:szCs w:val="40"/>
          <w:lang w:val="en-GB"/>
        </w:rPr>
        <w:t xml:space="preserve"> </w:t>
      </w:r>
      <w:r w:rsidR="00966F39" w:rsidRPr="00635A08">
        <w:rPr>
          <w:rFonts w:ascii="Calibri Light" w:hAnsi="Calibri Light" w:cstheme="majorHAnsi"/>
          <w:b/>
          <w:bCs/>
          <w:color w:val="1D3B81"/>
          <w:sz w:val="40"/>
          <w:szCs w:val="40"/>
          <w:lang w:val="en-GB"/>
        </w:rPr>
        <w:t>DATA PROTECTION POLICY</w:t>
      </w:r>
    </w:p>
    <w:p w14:paraId="6FCDADF6" w14:textId="77777777" w:rsidR="0078338D" w:rsidRPr="00B21430" w:rsidRDefault="0078338D" w:rsidP="0078338D">
      <w:pPr>
        <w:pStyle w:val="Body"/>
        <w:spacing w:before="240"/>
        <w:jc w:val="center"/>
        <w:rPr>
          <w:rFonts w:ascii="Calibri Light" w:hAnsi="Calibri Light" w:cstheme="majorHAnsi"/>
          <w:bCs/>
          <w:color w:val="1D3B81"/>
          <w:lang w:val="en-GB"/>
        </w:rPr>
      </w:pPr>
    </w:p>
    <w:p w14:paraId="31DAC270" w14:textId="7009F2A1" w:rsidR="008E1623" w:rsidRPr="00B21430" w:rsidRDefault="008E1623">
      <w:pPr>
        <w:rPr>
          <w:rFonts w:ascii="Calibri Light" w:eastAsia="Times New Roman" w:hAnsi="Calibri Light" w:cstheme="majorHAnsi"/>
          <w:bCs/>
          <w:color w:val="1D3B81"/>
          <w:sz w:val="24"/>
          <w:szCs w:val="24"/>
          <w:u w:color="70AD47"/>
          <w:bdr w:val="nil"/>
        </w:rPr>
      </w:pPr>
      <w:r w:rsidRPr="00B21430">
        <w:rPr>
          <w:rFonts w:ascii="Calibri Light" w:hAnsi="Calibri Light" w:cstheme="majorHAnsi"/>
          <w:bCs/>
          <w:color w:val="1D3B81"/>
          <w:sz w:val="24"/>
          <w:szCs w:val="24"/>
          <w:u w:color="70AD47"/>
        </w:rPr>
        <w:br w:type="page"/>
      </w:r>
    </w:p>
    <w:p w14:paraId="7E192C43" w14:textId="77777777" w:rsidR="0058333D" w:rsidRDefault="008E1623">
      <w:pPr>
        <w:pStyle w:val="TOC1"/>
        <w:tabs>
          <w:tab w:val="right" w:leader="dot" w:pos="9016"/>
        </w:tabs>
        <w:rPr>
          <w:rFonts w:eastAsiaTheme="minorEastAsia"/>
          <w:b w:val="0"/>
          <w:noProof/>
          <w:lang w:eastAsia="ja-JP"/>
        </w:rPr>
      </w:pPr>
      <w:r w:rsidRPr="00B21430">
        <w:rPr>
          <w:rFonts w:ascii="Calibri Light" w:hAnsi="Calibri Light" w:cstheme="majorHAnsi"/>
          <w:b w:val="0"/>
          <w:bCs/>
          <w:caps/>
          <w:color w:val="1D3B81"/>
          <w:u w:color="70AD47"/>
        </w:rPr>
        <w:lastRenderedPageBreak/>
        <w:fldChar w:fldCharType="begin"/>
      </w:r>
      <w:r w:rsidRPr="00B21430">
        <w:rPr>
          <w:rFonts w:ascii="Calibri Light" w:hAnsi="Calibri Light" w:cstheme="majorHAnsi"/>
          <w:b w:val="0"/>
          <w:bCs/>
          <w:caps/>
          <w:color w:val="1D3B81"/>
          <w:u w:color="70AD47"/>
        </w:rPr>
        <w:instrText xml:space="preserve"> TOC \o "1-3" </w:instrText>
      </w:r>
      <w:r w:rsidRPr="00B21430">
        <w:rPr>
          <w:rFonts w:ascii="Calibri Light" w:hAnsi="Calibri Light" w:cstheme="majorHAnsi"/>
          <w:b w:val="0"/>
          <w:bCs/>
          <w:caps/>
          <w:color w:val="1D3B81"/>
          <w:u w:color="70AD47"/>
        </w:rPr>
        <w:fldChar w:fldCharType="separate"/>
      </w:r>
      <w:r w:rsidR="0058333D">
        <w:rPr>
          <w:noProof/>
        </w:rPr>
        <w:t>Introduction</w:t>
      </w:r>
      <w:r w:rsidR="0058333D">
        <w:rPr>
          <w:noProof/>
        </w:rPr>
        <w:tab/>
      </w:r>
      <w:r w:rsidR="0058333D">
        <w:rPr>
          <w:noProof/>
        </w:rPr>
        <w:fldChar w:fldCharType="begin"/>
      </w:r>
      <w:r w:rsidR="0058333D">
        <w:rPr>
          <w:noProof/>
        </w:rPr>
        <w:instrText xml:space="preserve"> PAGEREF _Toc388799832 \h </w:instrText>
      </w:r>
      <w:r w:rsidR="0058333D">
        <w:rPr>
          <w:noProof/>
        </w:rPr>
      </w:r>
      <w:r w:rsidR="0058333D">
        <w:rPr>
          <w:noProof/>
        </w:rPr>
        <w:fldChar w:fldCharType="separate"/>
      </w:r>
      <w:r w:rsidR="0058333D">
        <w:rPr>
          <w:noProof/>
        </w:rPr>
        <w:t>3</w:t>
      </w:r>
      <w:r w:rsidR="0058333D">
        <w:rPr>
          <w:noProof/>
        </w:rPr>
        <w:fldChar w:fldCharType="end"/>
      </w:r>
    </w:p>
    <w:p w14:paraId="26C4074B" w14:textId="77777777" w:rsidR="0058333D" w:rsidRDefault="0058333D">
      <w:pPr>
        <w:pStyle w:val="TOC1"/>
        <w:tabs>
          <w:tab w:val="right" w:leader="dot" w:pos="9016"/>
        </w:tabs>
        <w:rPr>
          <w:rFonts w:eastAsiaTheme="minorEastAsia"/>
          <w:b w:val="0"/>
          <w:noProof/>
          <w:lang w:eastAsia="ja-JP"/>
        </w:rPr>
      </w:pPr>
      <w:r>
        <w:rPr>
          <w:noProof/>
        </w:rPr>
        <w:t>Purpose</w:t>
      </w:r>
      <w:r>
        <w:rPr>
          <w:noProof/>
        </w:rPr>
        <w:tab/>
      </w:r>
      <w:r>
        <w:rPr>
          <w:noProof/>
        </w:rPr>
        <w:fldChar w:fldCharType="begin"/>
      </w:r>
      <w:r>
        <w:rPr>
          <w:noProof/>
        </w:rPr>
        <w:instrText xml:space="preserve"> PAGEREF _Toc388799833 \h </w:instrText>
      </w:r>
      <w:r>
        <w:rPr>
          <w:noProof/>
        </w:rPr>
      </w:r>
      <w:r>
        <w:rPr>
          <w:noProof/>
        </w:rPr>
        <w:fldChar w:fldCharType="separate"/>
      </w:r>
      <w:r>
        <w:rPr>
          <w:noProof/>
        </w:rPr>
        <w:t>3</w:t>
      </w:r>
      <w:r>
        <w:rPr>
          <w:noProof/>
        </w:rPr>
        <w:fldChar w:fldCharType="end"/>
      </w:r>
    </w:p>
    <w:p w14:paraId="495892F3" w14:textId="77777777" w:rsidR="0058333D" w:rsidRDefault="0058333D">
      <w:pPr>
        <w:pStyle w:val="TOC1"/>
        <w:tabs>
          <w:tab w:val="right" w:leader="dot" w:pos="9016"/>
        </w:tabs>
        <w:rPr>
          <w:rFonts w:eastAsiaTheme="minorEastAsia"/>
          <w:b w:val="0"/>
          <w:noProof/>
          <w:lang w:eastAsia="ja-JP"/>
        </w:rPr>
      </w:pPr>
      <w:r>
        <w:rPr>
          <w:noProof/>
        </w:rPr>
        <w:t>GDPR</w:t>
      </w:r>
      <w:r>
        <w:rPr>
          <w:noProof/>
        </w:rPr>
        <w:tab/>
      </w:r>
      <w:r>
        <w:rPr>
          <w:noProof/>
        </w:rPr>
        <w:fldChar w:fldCharType="begin"/>
      </w:r>
      <w:r>
        <w:rPr>
          <w:noProof/>
        </w:rPr>
        <w:instrText xml:space="preserve"> PAGEREF _Toc388799834 \h </w:instrText>
      </w:r>
      <w:r>
        <w:rPr>
          <w:noProof/>
        </w:rPr>
      </w:r>
      <w:r>
        <w:rPr>
          <w:noProof/>
        </w:rPr>
        <w:fldChar w:fldCharType="separate"/>
      </w:r>
      <w:r>
        <w:rPr>
          <w:noProof/>
        </w:rPr>
        <w:t>3</w:t>
      </w:r>
      <w:r>
        <w:rPr>
          <w:noProof/>
        </w:rPr>
        <w:fldChar w:fldCharType="end"/>
      </w:r>
    </w:p>
    <w:p w14:paraId="660A51C9" w14:textId="77777777" w:rsidR="0058333D" w:rsidRDefault="0058333D">
      <w:pPr>
        <w:pStyle w:val="TOC1"/>
        <w:tabs>
          <w:tab w:val="right" w:leader="dot" w:pos="9016"/>
        </w:tabs>
        <w:rPr>
          <w:rFonts w:eastAsiaTheme="minorEastAsia"/>
          <w:b w:val="0"/>
          <w:noProof/>
          <w:lang w:eastAsia="ja-JP"/>
        </w:rPr>
      </w:pPr>
      <w:r>
        <w:rPr>
          <w:noProof/>
        </w:rPr>
        <w:t>Data Protection Principles</w:t>
      </w:r>
      <w:r>
        <w:rPr>
          <w:noProof/>
        </w:rPr>
        <w:tab/>
      </w:r>
      <w:r>
        <w:rPr>
          <w:noProof/>
        </w:rPr>
        <w:fldChar w:fldCharType="begin"/>
      </w:r>
      <w:r>
        <w:rPr>
          <w:noProof/>
        </w:rPr>
        <w:instrText xml:space="preserve"> PAGEREF _Toc388799835 \h </w:instrText>
      </w:r>
      <w:r>
        <w:rPr>
          <w:noProof/>
        </w:rPr>
      </w:r>
      <w:r>
        <w:rPr>
          <w:noProof/>
        </w:rPr>
        <w:fldChar w:fldCharType="separate"/>
      </w:r>
      <w:r>
        <w:rPr>
          <w:noProof/>
        </w:rPr>
        <w:t>4</w:t>
      </w:r>
      <w:r>
        <w:rPr>
          <w:noProof/>
        </w:rPr>
        <w:fldChar w:fldCharType="end"/>
      </w:r>
    </w:p>
    <w:p w14:paraId="34F0803C" w14:textId="77777777" w:rsidR="0058333D" w:rsidRDefault="0058333D">
      <w:pPr>
        <w:pStyle w:val="TOC1"/>
        <w:tabs>
          <w:tab w:val="right" w:leader="dot" w:pos="9016"/>
        </w:tabs>
        <w:rPr>
          <w:rFonts w:eastAsiaTheme="minorEastAsia"/>
          <w:b w:val="0"/>
          <w:noProof/>
          <w:lang w:eastAsia="ja-JP"/>
        </w:rPr>
      </w:pPr>
      <w:r>
        <w:rPr>
          <w:noProof/>
        </w:rPr>
        <w:t>Processing personal data and sensitive personal data</w:t>
      </w:r>
      <w:r>
        <w:rPr>
          <w:noProof/>
        </w:rPr>
        <w:tab/>
      </w:r>
      <w:r>
        <w:rPr>
          <w:noProof/>
        </w:rPr>
        <w:fldChar w:fldCharType="begin"/>
      </w:r>
      <w:r>
        <w:rPr>
          <w:noProof/>
        </w:rPr>
        <w:instrText xml:space="preserve"> PAGEREF _Toc388799836 \h </w:instrText>
      </w:r>
      <w:r>
        <w:rPr>
          <w:noProof/>
        </w:rPr>
      </w:r>
      <w:r>
        <w:rPr>
          <w:noProof/>
        </w:rPr>
        <w:fldChar w:fldCharType="separate"/>
      </w:r>
      <w:r>
        <w:rPr>
          <w:noProof/>
        </w:rPr>
        <w:t>5</w:t>
      </w:r>
      <w:r>
        <w:rPr>
          <w:noProof/>
        </w:rPr>
        <w:fldChar w:fldCharType="end"/>
      </w:r>
    </w:p>
    <w:p w14:paraId="09744D13" w14:textId="77777777" w:rsidR="0058333D" w:rsidRDefault="0058333D">
      <w:pPr>
        <w:pStyle w:val="TOC1"/>
        <w:tabs>
          <w:tab w:val="right" w:leader="dot" w:pos="9016"/>
        </w:tabs>
        <w:rPr>
          <w:rFonts w:eastAsiaTheme="minorEastAsia"/>
          <w:b w:val="0"/>
          <w:noProof/>
          <w:lang w:eastAsia="ja-JP"/>
        </w:rPr>
      </w:pPr>
      <w:r>
        <w:rPr>
          <w:noProof/>
        </w:rPr>
        <w:t>Data accuracy</w:t>
      </w:r>
      <w:r>
        <w:rPr>
          <w:noProof/>
        </w:rPr>
        <w:tab/>
      </w:r>
      <w:r>
        <w:rPr>
          <w:noProof/>
        </w:rPr>
        <w:fldChar w:fldCharType="begin"/>
      </w:r>
      <w:r>
        <w:rPr>
          <w:noProof/>
        </w:rPr>
        <w:instrText xml:space="preserve"> PAGEREF _Toc388799837 \h </w:instrText>
      </w:r>
      <w:r>
        <w:rPr>
          <w:noProof/>
        </w:rPr>
      </w:r>
      <w:r>
        <w:rPr>
          <w:noProof/>
        </w:rPr>
        <w:fldChar w:fldCharType="separate"/>
      </w:r>
      <w:r>
        <w:rPr>
          <w:noProof/>
        </w:rPr>
        <w:t>7</w:t>
      </w:r>
      <w:r>
        <w:rPr>
          <w:noProof/>
        </w:rPr>
        <w:fldChar w:fldCharType="end"/>
      </w:r>
    </w:p>
    <w:p w14:paraId="4DBD8C1F" w14:textId="77777777" w:rsidR="0058333D" w:rsidRDefault="0058333D">
      <w:pPr>
        <w:pStyle w:val="TOC1"/>
        <w:tabs>
          <w:tab w:val="right" w:leader="dot" w:pos="9016"/>
        </w:tabs>
        <w:rPr>
          <w:rFonts w:eastAsiaTheme="minorEastAsia"/>
          <w:b w:val="0"/>
          <w:noProof/>
          <w:lang w:eastAsia="ja-JP"/>
        </w:rPr>
      </w:pPr>
      <w:r>
        <w:rPr>
          <w:noProof/>
        </w:rPr>
        <w:t>Data collection</w:t>
      </w:r>
      <w:r>
        <w:rPr>
          <w:noProof/>
        </w:rPr>
        <w:tab/>
      </w:r>
      <w:r>
        <w:rPr>
          <w:noProof/>
        </w:rPr>
        <w:fldChar w:fldCharType="begin"/>
      </w:r>
      <w:r>
        <w:rPr>
          <w:noProof/>
        </w:rPr>
        <w:instrText xml:space="preserve"> PAGEREF _Toc388799838 \h </w:instrText>
      </w:r>
      <w:r>
        <w:rPr>
          <w:noProof/>
        </w:rPr>
      </w:r>
      <w:r>
        <w:rPr>
          <w:noProof/>
        </w:rPr>
        <w:fldChar w:fldCharType="separate"/>
      </w:r>
      <w:r>
        <w:rPr>
          <w:noProof/>
        </w:rPr>
        <w:t>7</w:t>
      </w:r>
      <w:r>
        <w:rPr>
          <w:noProof/>
        </w:rPr>
        <w:fldChar w:fldCharType="end"/>
      </w:r>
    </w:p>
    <w:p w14:paraId="7BB56044" w14:textId="77777777" w:rsidR="0058333D" w:rsidRDefault="0058333D">
      <w:pPr>
        <w:pStyle w:val="TOC1"/>
        <w:tabs>
          <w:tab w:val="right" w:leader="dot" w:pos="9016"/>
        </w:tabs>
        <w:rPr>
          <w:rFonts w:eastAsiaTheme="minorEastAsia"/>
          <w:b w:val="0"/>
          <w:noProof/>
          <w:lang w:eastAsia="ja-JP"/>
        </w:rPr>
      </w:pPr>
      <w:r>
        <w:rPr>
          <w:noProof/>
        </w:rPr>
        <w:t>Transparency</w:t>
      </w:r>
      <w:r>
        <w:rPr>
          <w:noProof/>
        </w:rPr>
        <w:tab/>
      </w:r>
      <w:r>
        <w:rPr>
          <w:noProof/>
        </w:rPr>
        <w:fldChar w:fldCharType="begin"/>
      </w:r>
      <w:r>
        <w:rPr>
          <w:noProof/>
        </w:rPr>
        <w:instrText xml:space="preserve"> PAGEREF _Toc388799839 \h </w:instrText>
      </w:r>
      <w:r>
        <w:rPr>
          <w:noProof/>
        </w:rPr>
      </w:r>
      <w:r>
        <w:rPr>
          <w:noProof/>
        </w:rPr>
        <w:fldChar w:fldCharType="separate"/>
      </w:r>
      <w:r>
        <w:rPr>
          <w:noProof/>
        </w:rPr>
        <w:t>7</w:t>
      </w:r>
      <w:r>
        <w:rPr>
          <w:noProof/>
        </w:rPr>
        <w:fldChar w:fldCharType="end"/>
      </w:r>
    </w:p>
    <w:p w14:paraId="783B1D31" w14:textId="77777777" w:rsidR="0058333D" w:rsidRDefault="0058333D">
      <w:pPr>
        <w:pStyle w:val="TOC1"/>
        <w:tabs>
          <w:tab w:val="right" w:leader="dot" w:pos="9016"/>
        </w:tabs>
        <w:rPr>
          <w:rFonts w:eastAsiaTheme="minorEastAsia"/>
          <w:b w:val="0"/>
          <w:noProof/>
          <w:lang w:eastAsia="ja-JP"/>
        </w:rPr>
      </w:pPr>
      <w:r>
        <w:rPr>
          <w:noProof/>
        </w:rPr>
        <w:t>Retention of data</w:t>
      </w:r>
      <w:r>
        <w:rPr>
          <w:noProof/>
        </w:rPr>
        <w:tab/>
      </w:r>
      <w:r>
        <w:rPr>
          <w:noProof/>
        </w:rPr>
        <w:fldChar w:fldCharType="begin"/>
      </w:r>
      <w:r>
        <w:rPr>
          <w:noProof/>
        </w:rPr>
        <w:instrText xml:space="preserve"> PAGEREF _Toc388799840 \h </w:instrText>
      </w:r>
      <w:r>
        <w:rPr>
          <w:noProof/>
        </w:rPr>
      </w:r>
      <w:r>
        <w:rPr>
          <w:noProof/>
        </w:rPr>
        <w:fldChar w:fldCharType="separate"/>
      </w:r>
      <w:r>
        <w:rPr>
          <w:noProof/>
        </w:rPr>
        <w:t>7</w:t>
      </w:r>
      <w:r>
        <w:rPr>
          <w:noProof/>
        </w:rPr>
        <w:fldChar w:fldCharType="end"/>
      </w:r>
    </w:p>
    <w:p w14:paraId="0EDBD0D2" w14:textId="77777777" w:rsidR="0058333D" w:rsidRDefault="0058333D">
      <w:pPr>
        <w:pStyle w:val="TOC1"/>
        <w:tabs>
          <w:tab w:val="right" w:leader="dot" w:pos="9016"/>
        </w:tabs>
        <w:rPr>
          <w:rFonts w:eastAsiaTheme="minorEastAsia"/>
          <w:b w:val="0"/>
          <w:noProof/>
          <w:lang w:eastAsia="ja-JP"/>
        </w:rPr>
      </w:pPr>
      <w:r>
        <w:rPr>
          <w:noProof/>
        </w:rPr>
        <w:t>Security of data</w:t>
      </w:r>
      <w:r>
        <w:rPr>
          <w:noProof/>
        </w:rPr>
        <w:tab/>
      </w:r>
      <w:r>
        <w:rPr>
          <w:noProof/>
        </w:rPr>
        <w:fldChar w:fldCharType="begin"/>
      </w:r>
      <w:r>
        <w:rPr>
          <w:noProof/>
        </w:rPr>
        <w:instrText xml:space="preserve"> PAGEREF _Toc388799841 \h </w:instrText>
      </w:r>
      <w:r>
        <w:rPr>
          <w:noProof/>
        </w:rPr>
      </w:r>
      <w:r>
        <w:rPr>
          <w:noProof/>
        </w:rPr>
        <w:fldChar w:fldCharType="separate"/>
      </w:r>
      <w:r>
        <w:rPr>
          <w:noProof/>
        </w:rPr>
        <w:t>8</w:t>
      </w:r>
      <w:r>
        <w:rPr>
          <w:noProof/>
        </w:rPr>
        <w:fldChar w:fldCharType="end"/>
      </w:r>
    </w:p>
    <w:p w14:paraId="21E6D10C" w14:textId="77777777" w:rsidR="0058333D" w:rsidRDefault="0058333D">
      <w:pPr>
        <w:pStyle w:val="TOC1"/>
        <w:tabs>
          <w:tab w:val="right" w:leader="dot" w:pos="9016"/>
        </w:tabs>
        <w:rPr>
          <w:rFonts w:eastAsiaTheme="minorEastAsia"/>
          <w:b w:val="0"/>
          <w:noProof/>
          <w:lang w:eastAsia="ja-JP"/>
        </w:rPr>
      </w:pPr>
      <w:r>
        <w:rPr>
          <w:noProof/>
        </w:rPr>
        <w:t>Third party processing</w:t>
      </w:r>
      <w:r>
        <w:rPr>
          <w:noProof/>
        </w:rPr>
        <w:tab/>
      </w:r>
      <w:r>
        <w:rPr>
          <w:noProof/>
        </w:rPr>
        <w:fldChar w:fldCharType="begin"/>
      </w:r>
      <w:r>
        <w:rPr>
          <w:noProof/>
        </w:rPr>
        <w:instrText xml:space="preserve"> PAGEREF _Toc388799842 \h </w:instrText>
      </w:r>
      <w:r>
        <w:rPr>
          <w:noProof/>
        </w:rPr>
      </w:r>
      <w:r>
        <w:rPr>
          <w:noProof/>
        </w:rPr>
        <w:fldChar w:fldCharType="separate"/>
      </w:r>
      <w:r>
        <w:rPr>
          <w:noProof/>
        </w:rPr>
        <w:t>9</w:t>
      </w:r>
      <w:r>
        <w:rPr>
          <w:noProof/>
        </w:rPr>
        <w:fldChar w:fldCharType="end"/>
      </w:r>
    </w:p>
    <w:p w14:paraId="2EEE7B26" w14:textId="77777777" w:rsidR="0058333D" w:rsidRDefault="0058333D">
      <w:pPr>
        <w:pStyle w:val="TOC1"/>
        <w:tabs>
          <w:tab w:val="right" w:leader="dot" w:pos="9016"/>
        </w:tabs>
        <w:rPr>
          <w:rFonts w:eastAsiaTheme="minorEastAsia"/>
          <w:b w:val="0"/>
          <w:noProof/>
          <w:lang w:eastAsia="ja-JP"/>
        </w:rPr>
      </w:pPr>
      <w:r>
        <w:rPr>
          <w:noProof/>
        </w:rPr>
        <w:t>Rights of the data subject</w:t>
      </w:r>
      <w:r>
        <w:rPr>
          <w:noProof/>
        </w:rPr>
        <w:tab/>
      </w:r>
      <w:r>
        <w:rPr>
          <w:noProof/>
        </w:rPr>
        <w:fldChar w:fldCharType="begin"/>
      </w:r>
      <w:r>
        <w:rPr>
          <w:noProof/>
        </w:rPr>
        <w:instrText xml:space="preserve"> PAGEREF _Toc388799843 \h </w:instrText>
      </w:r>
      <w:r>
        <w:rPr>
          <w:noProof/>
        </w:rPr>
      </w:r>
      <w:r>
        <w:rPr>
          <w:noProof/>
        </w:rPr>
        <w:fldChar w:fldCharType="separate"/>
      </w:r>
      <w:r>
        <w:rPr>
          <w:noProof/>
        </w:rPr>
        <w:t>9</w:t>
      </w:r>
      <w:r>
        <w:rPr>
          <w:noProof/>
        </w:rPr>
        <w:fldChar w:fldCharType="end"/>
      </w:r>
    </w:p>
    <w:p w14:paraId="0DF726B7" w14:textId="77777777" w:rsidR="0058333D" w:rsidRDefault="0058333D">
      <w:pPr>
        <w:pStyle w:val="TOC2"/>
        <w:tabs>
          <w:tab w:val="right" w:leader="dot" w:pos="9016"/>
        </w:tabs>
        <w:rPr>
          <w:rFonts w:eastAsiaTheme="minorEastAsia"/>
          <w:b w:val="0"/>
          <w:noProof/>
          <w:sz w:val="24"/>
          <w:szCs w:val="24"/>
          <w:lang w:eastAsia="ja-JP"/>
        </w:rPr>
      </w:pPr>
      <w:r>
        <w:rPr>
          <w:noProof/>
        </w:rPr>
        <w:t>Right to information (subject access request)</w:t>
      </w:r>
      <w:r>
        <w:rPr>
          <w:noProof/>
        </w:rPr>
        <w:tab/>
      </w:r>
      <w:r>
        <w:rPr>
          <w:noProof/>
        </w:rPr>
        <w:fldChar w:fldCharType="begin"/>
      </w:r>
      <w:r>
        <w:rPr>
          <w:noProof/>
        </w:rPr>
        <w:instrText xml:space="preserve"> PAGEREF _Toc388799844 \h </w:instrText>
      </w:r>
      <w:r>
        <w:rPr>
          <w:noProof/>
        </w:rPr>
      </w:r>
      <w:r>
        <w:rPr>
          <w:noProof/>
        </w:rPr>
        <w:fldChar w:fldCharType="separate"/>
      </w:r>
      <w:r>
        <w:rPr>
          <w:noProof/>
        </w:rPr>
        <w:t>9</w:t>
      </w:r>
      <w:r>
        <w:rPr>
          <w:noProof/>
        </w:rPr>
        <w:fldChar w:fldCharType="end"/>
      </w:r>
    </w:p>
    <w:p w14:paraId="5D950003" w14:textId="77777777" w:rsidR="0058333D" w:rsidRDefault="0058333D">
      <w:pPr>
        <w:pStyle w:val="TOC2"/>
        <w:tabs>
          <w:tab w:val="right" w:leader="dot" w:pos="9016"/>
        </w:tabs>
        <w:rPr>
          <w:rFonts w:eastAsiaTheme="minorEastAsia"/>
          <w:b w:val="0"/>
          <w:noProof/>
          <w:sz w:val="24"/>
          <w:szCs w:val="24"/>
          <w:lang w:eastAsia="ja-JP"/>
        </w:rPr>
      </w:pPr>
      <w:r>
        <w:rPr>
          <w:noProof/>
        </w:rPr>
        <w:t>Right to rectification of personal data</w:t>
      </w:r>
      <w:r>
        <w:rPr>
          <w:noProof/>
        </w:rPr>
        <w:tab/>
      </w:r>
      <w:r>
        <w:rPr>
          <w:noProof/>
        </w:rPr>
        <w:fldChar w:fldCharType="begin"/>
      </w:r>
      <w:r>
        <w:rPr>
          <w:noProof/>
        </w:rPr>
        <w:instrText xml:space="preserve"> PAGEREF _Toc388799845 \h </w:instrText>
      </w:r>
      <w:r>
        <w:rPr>
          <w:noProof/>
        </w:rPr>
      </w:r>
      <w:r>
        <w:rPr>
          <w:noProof/>
        </w:rPr>
        <w:fldChar w:fldCharType="separate"/>
      </w:r>
      <w:r>
        <w:rPr>
          <w:noProof/>
        </w:rPr>
        <w:t>10</w:t>
      </w:r>
      <w:r>
        <w:rPr>
          <w:noProof/>
        </w:rPr>
        <w:fldChar w:fldCharType="end"/>
      </w:r>
    </w:p>
    <w:p w14:paraId="382E6282" w14:textId="77777777" w:rsidR="0058333D" w:rsidRDefault="0058333D">
      <w:pPr>
        <w:pStyle w:val="TOC2"/>
        <w:tabs>
          <w:tab w:val="right" w:leader="dot" w:pos="9016"/>
        </w:tabs>
        <w:rPr>
          <w:rFonts w:eastAsiaTheme="minorEastAsia"/>
          <w:b w:val="0"/>
          <w:noProof/>
          <w:sz w:val="24"/>
          <w:szCs w:val="24"/>
          <w:lang w:eastAsia="ja-JP"/>
        </w:rPr>
      </w:pPr>
      <w:r>
        <w:rPr>
          <w:noProof/>
        </w:rPr>
        <w:t>Erasure of personal data</w:t>
      </w:r>
      <w:r>
        <w:rPr>
          <w:noProof/>
        </w:rPr>
        <w:tab/>
      </w:r>
      <w:r>
        <w:rPr>
          <w:noProof/>
        </w:rPr>
        <w:fldChar w:fldCharType="begin"/>
      </w:r>
      <w:r>
        <w:rPr>
          <w:noProof/>
        </w:rPr>
        <w:instrText xml:space="preserve"> PAGEREF _Toc388799846 \h </w:instrText>
      </w:r>
      <w:r>
        <w:rPr>
          <w:noProof/>
        </w:rPr>
      </w:r>
      <w:r>
        <w:rPr>
          <w:noProof/>
        </w:rPr>
        <w:fldChar w:fldCharType="separate"/>
      </w:r>
      <w:r>
        <w:rPr>
          <w:noProof/>
        </w:rPr>
        <w:t>11</w:t>
      </w:r>
      <w:r>
        <w:rPr>
          <w:noProof/>
        </w:rPr>
        <w:fldChar w:fldCharType="end"/>
      </w:r>
    </w:p>
    <w:p w14:paraId="6685F2E3" w14:textId="77777777" w:rsidR="0058333D" w:rsidRDefault="0058333D">
      <w:pPr>
        <w:pStyle w:val="TOC2"/>
        <w:tabs>
          <w:tab w:val="right" w:leader="dot" w:pos="9016"/>
        </w:tabs>
        <w:rPr>
          <w:rFonts w:eastAsiaTheme="minorEastAsia"/>
          <w:b w:val="0"/>
          <w:noProof/>
          <w:sz w:val="24"/>
          <w:szCs w:val="24"/>
          <w:lang w:eastAsia="ja-JP"/>
        </w:rPr>
      </w:pPr>
      <w:r>
        <w:rPr>
          <w:noProof/>
        </w:rPr>
        <w:t>Restriction of processing</w:t>
      </w:r>
      <w:r>
        <w:rPr>
          <w:noProof/>
        </w:rPr>
        <w:tab/>
      </w:r>
      <w:r>
        <w:rPr>
          <w:noProof/>
        </w:rPr>
        <w:fldChar w:fldCharType="begin"/>
      </w:r>
      <w:r>
        <w:rPr>
          <w:noProof/>
        </w:rPr>
        <w:instrText xml:space="preserve"> PAGEREF _Toc388799847 \h </w:instrText>
      </w:r>
      <w:r>
        <w:rPr>
          <w:noProof/>
        </w:rPr>
      </w:r>
      <w:r>
        <w:rPr>
          <w:noProof/>
        </w:rPr>
        <w:fldChar w:fldCharType="separate"/>
      </w:r>
      <w:r>
        <w:rPr>
          <w:noProof/>
        </w:rPr>
        <w:t>12</w:t>
      </w:r>
      <w:r>
        <w:rPr>
          <w:noProof/>
        </w:rPr>
        <w:fldChar w:fldCharType="end"/>
      </w:r>
    </w:p>
    <w:p w14:paraId="3BC3CA41" w14:textId="77777777" w:rsidR="0058333D" w:rsidRDefault="0058333D">
      <w:pPr>
        <w:pStyle w:val="TOC2"/>
        <w:tabs>
          <w:tab w:val="right" w:leader="dot" w:pos="9016"/>
        </w:tabs>
        <w:rPr>
          <w:rFonts w:eastAsiaTheme="minorEastAsia"/>
          <w:b w:val="0"/>
          <w:noProof/>
          <w:sz w:val="24"/>
          <w:szCs w:val="24"/>
          <w:lang w:eastAsia="ja-JP"/>
        </w:rPr>
      </w:pPr>
      <w:r>
        <w:rPr>
          <w:noProof/>
        </w:rPr>
        <w:t>Notification to third parties</w:t>
      </w:r>
      <w:r>
        <w:rPr>
          <w:noProof/>
        </w:rPr>
        <w:tab/>
      </w:r>
      <w:r>
        <w:rPr>
          <w:noProof/>
        </w:rPr>
        <w:fldChar w:fldCharType="begin"/>
      </w:r>
      <w:r>
        <w:rPr>
          <w:noProof/>
        </w:rPr>
        <w:instrText xml:space="preserve"> PAGEREF _Toc388799848 \h </w:instrText>
      </w:r>
      <w:r>
        <w:rPr>
          <w:noProof/>
        </w:rPr>
      </w:r>
      <w:r>
        <w:rPr>
          <w:noProof/>
        </w:rPr>
        <w:fldChar w:fldCharType="separate"/>
      </w:r>
      <w:r>
        <w:rPr>
          <w:noProof/>
        </w:rPr>
        <w:t>13</w:t>
      </w:r>
      <w:r>
        <w:rPr>
          <w:noProof/>
        </w:rPr>
        <w:fldChar w:fldCharType="end"/>
      </w:r>
    </w:p>
    <w:p w14:paraId="6132E6A5" w14:textId="77777777" w:rsidR="0058333D" w:rsidRDefault="0058333D">
      <w:pPr>
        <w:pStyle w:val="TOC2"/>
        <w:tabs>
          <w:tab w:val="right" w:leader="dot" w:pos="9016"/>
        </w:tabs>
        <w:rPr>
          <w:rFonts w:eastAsiaTheme="minorEastAsia"/>
          <w:b w:val="0"/>
          <w:noProof/>
          <w:sz w:val="24"/>
          <w:szCs w:val="24"/>
          <w:lang w:eastAsia="ja-JP"/>
        </w:rPr>
      </w:pPr>
      <w:r>
        <w:rPr>
          <w:noProof/>
        </w:rPr>
        <w:t>Data Portability</w:t>
      </w:r>
      <w:r>
        <w:rPr>
          <w:noProof/>
        </w:rPr>
        <w:tab/>
      </w:r>
      <w:r>
        <w:rPr>
          <w:noProof/>
        </w:rPr>
        <w:fldChar w:fldCharType="begin"/>
      </w:r>
      <w:r>
        <w:rPr>
          <w:noProof/>
        </w:rPr>
        <w:instrText xml:space="preserve"> PAGEREF _Toc388799849 \h </w:instrText>
      </w:r>
      <w:r>
        <w:rPr>
          <w:noProof/>
        </w:rPr>
      </w:r>
      <w:r>
        <w:rPr>
          <w:noProof/>
        </w:rPr>
        <w:fldChar w:fldCharType="separate"/>
      </w:r>
      <w:r>
        <w:rPr>
          <w:noProof/>
        </w:rPr>
        <w:t>14</w:t>
      </w:r>
      <w:r>
        <w:rPr>
          <w:noProof/>
        </w:rPr>
        <w:fldChar w:fldCharType="end"/>
      </w:r>
    </w:p>
    <w:p w14:paraId="78C72945" w14:textId="77777777" w:rsidR="0058333D" w:rsidRDefault="0058333D">
      <w:pPr>
        <w:pStyle w:val="TOC2"/>
        <w:tabs>
          <w:tab w:val="right" w:leader="dot" w:pos="9016"/>
        </w:tabs>
        <w:rPr>
          <w:rFonts w:eastAsiaTheme="minorEastAsia"/>
          <w:b w:val="0"/>
          <w:noProof/>
          <w:sz w:val="24"/>
          <w:szCs w:val="24"/>
          <w:lang w:eastAsia="ja-JP"/>
        </w:rPr>
      </w:pPr>
      <w:r>
        <w:rPr>
          <w:noProof/>
        </w:rPr>
        <w:t>Right to Object</w:t>
      </w:r>
      <w:r>
        <w:rPr>
          <w:noProof/>
        </w:rPr>
        <w:tab/>
      </w:r>
      <w:r>
        <w:rPr>
          <w:noProof/>
        </w:rPr>
        <w:fldChar w:fldCharType="begin"/>
      </w:r>
      <w:r>
        <w:rPr>
          <w:noProof/>
        </w:rPr>
        <w:instrText xml:space="preserve"> PAGEREF _Toc388799850 \h </w:instrText>
      </w:r>
      <w:r>
        <w:rPr>
          <w:noProof/>
        </w:rPr>
      </w:r>
      <w:r>
        <w:rPr>
          <w:noProof/>
        </w:rPr>
        <w:fldChar w:fldCharType="separate"/>
      </w:r>
      <w:r>
        <w:rPr>
          <w:noProof/>
        </w:rPr>
        <w:t>14</w:t>
      </w:r>
      <w:r>
        <w:rPr>
          <w:noProof/>
        </w:rPr>
        <w:fldChar w:fldCharType="end"/>
      </w:r>
    </w:p>
    <w:p w14:paraId="0B873A66" w14:textId="77777777" w:rsidR="0058333D" w:rsidRDefault="0058333D">
      <w:pPr>
        <w:pStyle w:val="TOC2"/>
        <w:tabs>
          <w:tab w:val="right" w:leader="dot" w:pos="9016"/>
        </w:tabs>
        <w:rPr>
          <w:rFonts w:eastAsiaTheme="minorEastAsia"/>
          <w:b w:val="0"/>
          <w:noProof/>
          <w:sz w:val="24"/>
          <w:szCs w:val="24"/>
          <w:lang w:eastAsia="ja-JP"/>
        </w:rPr>
      </w:pPr>
      <w:r>
        <w:rPr>
          <w:noProof/>
        </w:rPr>
        <w:t>Automated Processing and Profiling</w:t>
      </w:r>
      <w:r>
        <w:rPr>
          <w:noProof/>
        </w:rPr>
        <w:tab/>
      </w:r>
      <w:r>
        <w:rPr>
          <w:noProof/>
        </w:rPr>
        <w:fldChar w:fldCharType="begin"/>
      </w:r>
      <w:r>
        <w:rPr>
          <w:noProof/>
        </w:rPr>
        <w:instrText xml:space="preserve"> PAGEREF _Toc388799851 \h </w:instrText>
      </w:r>
      <w:r>
        <w:rPr>
          <w:noProof/>
        </w:rPr>
      </w:r>
      <w:r>
        <w:rPr>
          <w:noProof/>
        </w:rPr>
        <w:fldChar w:fldCharType="separate"/>
      </w:r>
      <w:r>
        <w:rPr>
          <w:noProof/>
        </w:rPr>
        <w:t>15</w:t>
      </w:r>
      <w:r>
        <w:rPr>
          <w:noProof/>
        </w:rPr>
        <w:fldChar w:fldCharType="end"/>
      </w:r>
    </w:p>
    <w:p w14:paraId="5DD8181F" w14:textId="77777777" w:rsidR="0058333D" w:rsidRDefault="0058333D">
      <w:pPr>
        <w:pStyle w:val="TOC2"/>
        <w:tabs>
          <w:tab w:val="right" w:leader="dot" w:pos="9016"/>
        </w:tabs>
        <w:rPr>
          <w:rFonts w:eastAsiaTheme="minorEastAsia"/>
          <w:b w:val="0"/>
          <w:noProof/>
          <w:sz w:val="24"/>
          <w:szCs w:val="24"/>
          <w:lang w:eastAsia="ja-JP"/>
        </w:rPr>
      </w:pPr>
      <w:r>
        <w:rPr>
          <w:noProof/>
        </w:rPr>
        <w:t>Time Limits</w:t>
      </w:r>
      <w:r>
        <w:rPr>
          <w:noProof/>
        </w:rPr>
        <w:tab/>
      </w:r>
      <w:r>
        <w:rPr>
          <w:noProof/>
        </w:rPr>
        <w:fldChar w:fldCharType="begin"/>
      </w:r>
      <w:r>
        <w:rPr>
          <w:noProof/>
        </w:rPr>
        <w:instrText xml:space="preserve"> PAGEREF _Toc388799852 \h </w:instrText>
      </w:r>
      <w:r>
        <w:rPr>
          <w:noProof/>
        </w:rPr>
      </w:r>
      <w:r>
        <w:rPr>
          <w:noProof/>
        </w:rPr>
        <w:fldChar w:fldCharType="separate"/>
      </w:r>
      <w:r>
        <w:rPr>
          <w:noProof/>
        </w:rPr>
        <w:t>15</w:t>
      </w:r>
      <w:r>
        <w:rPr>
          <w:noProof/>
        </w:rPr>
        <w:fldChar w:fldCharType="end"/>
      </w:r>
    </w:p>
    <w:p w14:paraId="46223886" w14:textId="77777777" w:rsidR="0058333D" w:rsidRDefault="0058333D">
      <w:pPr>
        <w:pStyle w:val="TOC2"/>
        <w:tabs>
          <w:tab w:val="right" w:leader="dot" w:pos="9016"/>
        </w:tabs>
        <w:rPr>
          <w:rFonts w:eastAsiaTheme="minorEastAsia"/>
          <w:b w:val="0"/>
          <w:noProof/>
          <w:sz w:val="24"/>
          <w:szCs w:val="24"/>
          <w:lang w:eastAsia="ja-JP"/>
        </w:rPr>
      </w:pPr>
      <w:r>
        <w:rPr>
          <w:noProof/>
        </w:rPr>
        <w:t>Fees and refusal to respond</w:t>
      </w:r>
      <w:r>
        <w:rPr>
          <w:noProof/>
        </w:rPr>
        <w:tab/>
      </w:r>
      <w:r>
        <w:rPr>
          <w:noProof/>
        </w:rPr>
        <w:fldChar w:fldCharType="begin"/>
      </w:r>
      <w:r>
        <w:rPr>
          <w:noProof/>
        </w:rPr>
        <w:instrText xml:space="preserve"> PAGEREF _Toc388799853 \h </w:instrText>
      </w:r>
      <w:r>
        <w:rPr>
          <w:noProof/>
        </w:rPr>
      </w:r>
      <w:r>
        <w:rPr>
          <w:noProof/>
        </w:rPr>
        <w:fldChar w:fldCharType="separate"/>
      </w:r>
      <w:r>
        <w:rPr>
          <w:noProof/>
        </w:rPr>
        <w:t>16</w:t>
      </w:r>
      <w:r>
        <w:rPr>
          <w:noProof/>
        </w:rPr>
        <w:fldChar w:fldCharType="end"/>
      </w:r>
    </w:p>
    <w:p w14:paraId="29DF4FA9" w14:textId="77777777" w:rsidR="0058333D" w:rsidRDefault="0058333D">
      <w:pPr>
        <w:pStyle w:val="TOC1"/>
        <w:tabs>
          <w:tab w:val="right" w:leader="dot" w:pos="9016"/>
        </w:tabs>
        <w:rPr>
          <w:rFonts w:eastAsiaTheme="minorEastAsia"/>
          <w:b w:val="0"/>
          <w:noProof/>
          <w:lang w:eastAsia="ja-JP"/>
        </w:rPr>
      </w:pPr>
      <w:r>
        <w:rPr>
          <w:noProof/>
        </w:rPr>
        <w:t>Confidentiality And Data Sharing</w:t>
      </w:r>
      <w:r>
        <w:rPr>
          <w:noProof/>
        </w:rPr>
        <w:tab/>
      </w:r>
      <w:r>
        <w:rPr>
          <w:noProof/>
        </w:rPr>
        <w:fldChar w:fldCharType="begin"/>
      </w:r>
      <w:r>
        <w:rPr>
          <w:noProof/>
        </w:rPr>
        <w:instrText xml:space="preserve"> PAGEREF _Toc388799854 \h </w:instrText>
      </w:r>
      <w:r>
        <w:rPr>
          <w:noProof/>
        </w:rPr>
      </w:r>
      <w:r>
        <w:rPr>
          <w:noProof/>
        </w:rPr>
        <w:fldChar w:fldCharType="separate"/>
      </w:r>
      <w:r>
        <w:rPr>
          <w:noProof/>
        </w:rPr>
        <w:t>16</w:t>
      </w:r>
      <w:r>
        <w:rPr>
          <w:noProof/>
        </w:rPr>
        <w:fldChar w:fldCharType="end"/>
      </w:r>
    </w:p>
    <w:p w14:paraId="76FFDE35" w14:textId="77777777" w:rsidR="0058333D" w:rsidRDefault="0058333D">
      <w:pPr>
        <w:pStyle w:val="TOC1"/>
        <w:tabs>
          <w:tab w:val="right" w:leader="dot" w:pos="9016"/>
        </w:tabs>
        <w:rPr>
          <w:rFonts w:eastAsiaTheme="minorEastAsia"/>
          <w:b w:val="0"/>
          <w:noProof/>
          <w:lang w:eastAsia="ja-JP"/>
        </w:rPr>
      </w:pPr>
      <w:r>
        <w:rPr>
          <w:noProof/>
        </w:rPr>
        <w:t>Data Protection Officer</w:t>
      </w:r>
      <w:r>
        <w:rPr>
          <w:noProof/>
        </w:rPr>
        <w:tab/>
      </w:r>
      <w:r>
        <w:rPr>
          <w:noProof/>
        </w:rPr>
        <w:fldChar w:fldCharType="begin"/>
      </w:r>
      <w:r>
        <w:rPr>
          <w:noProof/>
        </w:rPr>
        <w:instrText xml:space="preserve"> PAGEREF _Toc388799855 \h </w:instrText>
      </w:r>
      <w:r>
        <w:rPr>
          <w:noProof/>
        </w:rPr>
      </w:r>
      <w:r>
        <w:rPr>
          <w:noProof/>
        </w:rPr>
        <w:fldChar w:fldCharType="separate"/>
      </w:r>
      <w:r>
        <w:rPr>
          <w:noProof/>
        </w:rPr>
        <w:t>16</w:t>
      </w:r>
      <w:r>
        <w:rPr>
          <w:noProof/>
        </w:rPr>
        <w:fldChar w:fldCharType="end"/>
      </w:r>
    </w:p>
    <w:p w14:paraId="50FC92F6" w14:textId="77777777" w:rsidR="0058333D" w:rsidRDefault="0058333D">
      <w:pPr>
        <w:pStyle w:val="TOC1"/>
        <w:tabs>
          <w:tab w:val="right" w:leader="dot" w:pos="9016"/>
        </w:tabs>
        <w:rPr>
          <w:rFonts w:eastAsiaTheme="minorEastAsia"/>
          <w:b w:val="0"/>
          <w:noProof/>
          <w:lang w:eastAsia="ja-JP"/>
        </w:rPr>
      </w:pPr>
      <w:r>
        <w:rPr>
          <w:noProof/>
        </w:rPr>
        <w:t>Data Protection Impact Assessments (DPIAs)</w:t>
      </w:r>
      <w:r>
        <w:rPr>
          <w:noProof/>
        </w:rPr>
        <w:tab/>
      </w:r>
      <w:r>
        <w:rPr>
          <w:noProof/>
        </w:rPr>
        <w:fldChar w:fldCharType="begin"/>
      </w:r>
      <w:r>
        <w:rPr>
          <w:noProof/>
        </w:rPr>
        <w:instrText xml:space="preserve"> PAGEREF _Toc388799856 \h </w:instrText>
      </w:r>
      <w:r>
        <w:rPr>
          <w:noProof/>
        </w:rPr>
      </w:r>
      <w:r>
        <w:rPr>
          <w:noProof/>
        </w:rPr>
        <w:fldChar w:fldCharType="separate"/>
      </w:r>
      <w:r>
        <w:rPr>
          <w:noProof/>
        </w:rPr>
        <w:t>17</w:t>
      </w:r>
      <w:r>
        <w:rPr>
          <w:noProof/>
        </w:rPr>
        <w:fldChar w:fldCharType="end"/>
      </w:r>
    </w:p>
    <w:p w14:paraId="049EBD04" w14:textId="77777777" w:rsidR="0058333D" w:rsidRDefault="0058333D">
      <w:pPr>
        <w:pStyle w:val="TOC1"/>
        <w:tabs>
          <w:tab w:val="right" w:leader="dot" w:pos="9016"/>
        </w:tabs>
        <w:rPr>
          <w:rFonts w:eastAsiaTheme="minorEastAsia"/>
          <w:b w:val="0"/>
          <w:noProof/>
          <w:lang w:eastAsia="ja-JP"/>
        </w:rPr>
      </w:pPr>
      <w:r>
        <w:rPr>
          <w:noProof/>
        </w:rPr>
        <w:t>Breaches</w:t>
      </w:r>
      <w:r>
        <w:rPr>
          <w:noProof/>
        </w:rPr>
        <w:tab/>
      </w:r>
      <w:r>
        <w:rPr>
          <w:noProof/>
        </w:rPr>
        <w:fldChar w:fldCharType="begin"/>
      </w:r>
      <w:r>
        <w:rPr>
          <w:noProof/>
        </w:rPr>
        <w:instrText xml:space="preserve"> PAGEREF _Toc388799857 \h </w:instrText>
      </w:r>
      <w:r>
        <w:rPr>
          <w:noProof/>
        </w:rPr>
      </w:r>
      <w:r>
        <w:rPr>
          <w:noProof/>
        </w:rPr>
        <w:fldChar w:fldCharType="separate"/>
      </w:r>
      <w:r>
        <w:rPr>
          <w:noProof/>
        </w:rPr>
        <w:t>17</w:t>
      </w:r>
      <w:r>
        <w:rPr>
          <w:noProof/>
        </w:rPr>
        <w:fldChar w:fldCharType="end"/>
      </w:r>
    </w:p>
    <w:p w14:paraId="58C5E72B" w14:textId="77777777" w:rsidR="0058333D" w:rsidRDefault="0058333D">
      <w:pPr>
        <w:pStyle w:val="TOC1"/>
        <w:tabs>
          <w:tab w:val="right" w:leader="dot" w:pos="9016"/>
        </w:tabs>
        <w:rPr>
          <w:rFonts w:eastAsiaTheme="minorEastAsia"/>
          <w:b w:val="0"/>
          <w:noProof/>
          <w:lang w:eastAsia="ja-JP"/>
        </w:rPr>
      </w:pPr>
      <w:r>
        <w:rPr>
          <w:noProof/>
        </w:rPr>
        <w:t>Complaints</w:t>
      </w:r>
      <w:r>
        <w:rPr>
          <w:noProof/>
        </w:rPr>
        <w:tab/>
      </w:r>
      <w:r>
        <w:rPr>
          <w:noProof/>
        </w:rPr>
        <w:fldChar w:fldCharType="begin"/>
      </w:r>
      <w:r>
        <w:rPr>
          <w:noProof/>
        </w:rPr>
        <w:instrText xml:space="preserve"> PAGEREF _Toc388799858 \h </w:instrText>
      </w:r>
      <w:r>
        <w:rPr>
          <w:noProof/>
        </w:rPr>
      </w:r>
      <w:r>
        <w:rPr>
          <w:noProof/>
        </w:rPr>
        <w:fldChar w:fldCharType="separate"/>
      </w:r>
      <w:r>
        <w:rPr>
          <w:noProof/>
        </w:rPr>
        <w:t>19</w:t>
      </w:r>
      <w:r>
        <w:rPr>
          <w:noProof/>
        </w:rPr>
        <w:fldChar w:fldCharType="end"/>
      </w:r>
    </w:p>
    <w:p w14:paraId="3B42369C" w14:textId="77777777" w:rsidR="0058333D" w:rsidRDefault="0058333D">
      <w:pPr>
        <w:pStyle w:val="TOC1"/>
        <w:tabs>
          <w:tab w:val="right" w:leader="dot" w:pos="9016"/>
        </w:tabs>
        <w:rPr>
          <w:rFonts w:eastAsiaTheme="minorEastAsia"/>
          <w:b w:val="0"/>
          <w:noProof/>
          <w:lang w:eastAsia="ja-JP"/>
        </w:rPr>
      </w:pPr>
      <w:r>
        <w:rPr>
          <w:noProof/>
        </w:rPr>
        <w:t>Penalties</w:t>
      </w:r>
      <w:r>
        <w:rPr>
          <w:noProof/>
        </w:rPr>
        <w:tab/>
      </w:r>
      <w:r>
        <w:rPr>
          <w:noProof/>
        </w:rPr>
        <w:fldChar w:fldCharType="begin"/>
      </w:r>
      <w:r>
        <w:rPr>
          <w:noProof/>
        </w:rPr>
        <w:instrText xml:space="preserve"> PAGEREF _Toc388799859 \h </w:instrText>
      </w:r>
      <w:r>
        <w:rPr>
          <w:noProof/>
        </w:rPr>
      </w:r>
      <w:r>
        <w:rPr>
          <w:noProof/>
        </w:rPr>
        <w:fldChar w:fldCharType="separate"/>
      </w:r>
      <w:r>
        <w:rPr>
          <w:noProof/>
        </w:rPr>
        <w:t>19</w:t>
      </w:r>
      <w:r>
        <w:rPr>
          <w:noProof/>
        </w:rPr>
        <w:fldChar w:fldCharType="end"/>
      </w:r>
    </w:p>
    <w:p w14:paraId="48AE0752" w14:textId="0D5D116B" w:rsidR="00A6372A" w:rsidRPr="00B21430" w:rsidRDefault="008E1623" w:rsidP="00966F39">
      <w:pPr>
        <w:pStyle w:val="Body"/>
        <w:rPr>
          <w:rFonts w:ascii="Calibri Light" w:hAnsi="Calibri Light" w:cstheme="majorHAnsi"/>
          <w:bCs/>
          <w:color w:val="1D3B81"/>
          <w:u w:color="70AD47"/>
          <w:lang w:val="en-GB"/>
        </w:rPr>
      </w:pPr>
      <w:r w:rsidRPr="00B21430">
        <w:rPr>
          <w:rFonts w:ascii="Calibri Light" w:eastAsiaTheme="minorHAnsi" w:hAnsi="Calibri Light" w:cstheme="majorHAnsi"/>
          <w:bCs/>
          <w:caps/>
          <w:color w:val="1D3B81"/>
          <w:u w:color="70AD47"/>
          <w:bdr w:val="none" w:sz="0" w:space="0" w:color="auto"/>
          <w:lang w:val="en-GB"/>
        </w:rPr>
        <w:fldChar w:fldCharType="end"/>
      </w:r>
    </w:p>
    <w:p w14:paraId="0839D9C3" w14:textId="77777777" w:rsidR="008E1623" w:rsidRPr="00B21430" w:rsidRDefault="008E1623">
      <w:pPr>
        <w:rPr>
          <w:rFonts w:ascii="Calibri Light" w:eastAsiaTheme="majorEastAsia" w:hAnsi="Calibri Light" w:cstheme="majorBidi"/>
          <w:bCs/>
          <w:color w:val="1D3B81"/>
          <w:sz w:val="24"/>
          <w:szCs w:val="24"/>
          <w:u w:color="70AD47"/>
        </w:rPr>
      </w:pPr>
      <w:r w:rsidRPr="00B21430">
        <w:rPr>
          <w:rFonts w:ascii="Calibri Light" w:hAnsi="Calibri Light"/>
          <w:color w:val="1D3B81"/>
          <w:sz w:val="24"/>
          <w:szCs w:val="24"/>
          <w:u w:color="70AD47"/>
        </w:rPr>
        <w:br w:type="page"/>
      </w:r>
    </w:p>
    <w:p w14:paraId="30622106" w14:textId="05E39E3A" w:rsidR="00966F39" w:rsidRPr="00B21430" w:rsidRDefault="00966F39" w:rsidP="00D76C89">
      <w:pPr>
        <w:pStyle w:val="Heading1"/>
        <w:spacing w:before="0"/>
      </w:pPr>
      <w:bookmarkStart w:id="1" w:name="_Toc388799832"/>
      <w:r w:rsidRPr="00B21430">
        <w:lastRenderedPageBreak/>
        <w:t>Introduction</w:t>
      </w:r>
      <w:bookmarkEnd w:id="1"/>
    </w:p>
    <w:p w14:paraId="3F99B0F5" w14:textId="1F755DBC"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06266F50" w14:textId="138BA755" w:rsidR="00966F39" w:rsidRPr="00B21430" w:rsidRDefault="000811D9" w:rsidP="00D76C89">
      <w:pPr>
        <w:pStyle w:val="Body"/>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 xml:space="preserve">As a Data Controller I am </w:t>
      </w:r>
      <w:r w:rsidR="00966F39" w:rsidRPr="00B21430">
        <w:rPr>
          <w:rFonts w:ascii="Calibri Light" w:hAnsi="Calibri Light" w:cstheme="majorHAnsi"/>
          <w:color w:val="1D3B81"/>
          <w:lang w:val="en-GB"/>
        </w:rPr>
        <w:t xml:space="preserve">required to comply with the law governing the management and storage of personal data, which is </w:t>
      </w:r>
      <w:r w:rsidR="003D48E3" w:rsidRPr="00B21430">
        <w:rPr>
          <w:rFonts w:ascii="Calibri Light" w:hAnsi="Calibri Light" w:cstheme="majorHAnsi"/>
          <w:color w:val="1D3B81"/>
          <w:lang w:val="en-GB"/>
        </w:rPr>
        <w:t>outlined</w:t>
      </w:r>
      <w:r w:rsidR="00966F39" w:rsidRPr="00B21430">
        <w:rPr>
          <w:rFonts w:ascii="Calibri Light" w:hAnsi="Calibri Light" w:cstheme="majorHAnsi"/>
          <w:color w:val="1D3B81"/>
          <w:lang w:val="en-GB"/>
        </w:rPr>
        <w:t xml:space="preserve"> in the General Data Pr</w:t>
      </w:r>
      <w:r w:rsidR="003D48E3" w:rsidRPr="00B21430">
        <w:rPr>
          <w:rFonts w:ascii="Calibri Light" w:hAnsi="Calibri Light" w:cstheme="majorHAnsi"/>
          <w:color w:val="1D3B81"/>
          <w:lang w:val="en-GB"/>
        </w:rPr>
        <w:t xml:space="preserve">otection Regulation 2016 (GDPR) and the Data Protection </w:t>
      </w:r>
      <w:r w:rsidR="000D042E" w:rsidRPr="00B21430">
        <w:rPr>
          <w:rFonts w:ascii="Calibri Light" w:hAnsi="Calibri Light" w:cstheme="majorHAnsi"/>
          <w:color w:val="1D3B81"/>
          <w:lang w:val="en-GB"/>
        </w:rPr>
        <w:t>Act.</w:t>
      </w:r>
    </w:p>
    <w:p w14:paraId="57DD305F"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5B958AB2" w14:textId="50EA765E" w:rsidR="00966F39" w:rsidRPr="00B21430" w:rsidRDefault="00966F39"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 xml:space="preserve">Compliance with the GDPR is overseen by the UK data protection regulator which is the Information Commissioner’s Office (ICO). </w:t>
      </w:r>
      <w:r w:rsidR="000811D9">
        <w:rPr>
          <w:rFonts w:ascii="Calibri Light" w:hAnsi="Calibri Light" w:cstheme="majorHAnsi"/>
          <w:color w:val="1D3B81"/>
          <w:lang w:val="en-GB"/>
        </w:rPr>
        <w:t>I am</w:t>
      </w:r>
      <w:r w:rsidRPr="00B21430">
        <w:rPr>
          <w:rFonts w:ascii="Calibri Light" w:hAnsi="Calibri Light" w:cstheme="majorHAnsi"/>
          <w:color w:val="1D3B81"/>
          <w:lang w:val="en-GB"/>
        </w:rPr>
        <w:t xml:space="preserve"> accountable to the ICO for </w:t>
      </w:r>
      <w:r w:rsidR="000811D9">
        <w:rPr>
          <w:rFonts w:ascii="Calibri Light" w:hAnsi="Calibri Light" w:cstheme="majorHAnsi"/>
          <w:color w:val="1D3B81"/>
          <w:lang w:val="en-GB"/>
        </w:rPr>
        <w:t>my</w:t>
      </w:r>
      <w:r w:rsidRPr="00B21430">
        <w:rPr>
          <w:rFonts w:ascii="Calibri Light" w:hAnsi="Calibri Light" w:cstheme="majorHAnsi"/>
          <w:color w:val="1D3B81"/>
          <w:lang w:val="en-GB"/>
        </w:rPr>
        <w:t xml:space="preserve"> data protection compliance. </w:t>
      </w:r>
    </w:p>
    <w:p w14:paraId="12F6B4DF"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1D857933" w14:textId="77777777" w:rsidR="00966F39" w:rsidRPr="00B21430" w:rsidRDefault="00966F39" w:rsidP="00D76C89">
      <w:pPr>
        <w:pStyle w:val="Heading1"/>
        <w:spacing w:before="0"/>
        <w:rPr>
          <w:rFonts w:eastAsia="Arial"/>
        </w:rPr>
      </w:pPr>
      <w:bookmarkStart w:id="2" w:name="_Toc388799833"/>
      <w:r w:rsidRPr="00B21430">
        <w:t>Purpose</w:t>
      </w:r>
      <w:bookmarkEnd w:id="2"/>
    </w:p>
    <w:p w14:paraId="2487571F"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7725FF93" w14:textId="20D7DB7F" w:rsidR="00966F39" w:rsidRPr="00B21430" w:rsidRDefault="00966F39"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 xml:space="preserve">This policy aims to </w:t>
      </w:r>
      <w:r w:rsidR="000811D9">
        <w:rPr>
          <w:rFonts w:ascii="Calibri Light" w:hAnsi="Calibri Light" w:cstheme="majorHAnsi"/>
          <w:color w:val="1D3B81"/>
          <w:lang w:val="en-GB"/>
        </w:rPr>
        <w:t>demonstrate my compliance</w:t>
      </w:r>
      <w:r w:rsidRPr="00B21430">
        <w:rPr>
          <w:rFonts w:ascii="Calibri Light" w:hAnsi="Calibri Light" w:cstheme="majorHAnsi"/>
          <w:color w:val="1D3B81"/>
          <w:lang w:val="en-GB"/>
        </w:rPr>
        <w:t xml:space="preserve"> with the GDPR. </w:t>
      </w:r>
    </w:p>
    <w:p w14:paraId="0BE23532"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038BE34F" w14:textId="77777777" w:rsidR="00D76C89" w:rsidRPr="00566BB6" w:rsidRDefault="00D76C89" w:rsidP="00D76C89">
      <w:pPr>
        <w:pStyle w:val="ListParagraph"/>
        <w:spacing w:line="276" w:lineRule="auto"/>
        <w:jc w:val="both"/>
        <w:rPr>
          <w:rFonts w:ascii="Calibri Light" w:eastAsia="Arial" w:hAnsi="Calibri Light" w:cstheme="majorHAnsi"/>
          <w:color w:val="1D3B81"/>
          <w:lang w:val="en-GB"/>
        </w:rPr>
      </w:pPr>
    </w:p>
    <w:p w14:paraId="098DB707" w14:textId="77777777" w:rsidR="00966F39" w:rsidRPr="00B21430" w:rsidRDefault="00966F39" w:rsidP="00D76C89">
      <w:pPr>
        <w:pStyle w:val="Heading1"/>
        <w:spacing w:before="0"/>
        <w:rPr>
          <w:rFonts w:eastAsia="Arial"/>
        </w:rPr>
      </w:pPr>
      <w:bookmarkStart w:id="3" w:name="_Toc388799834"/>
      <w:r w:rsidRPr="00B21430">
        <w:t>GDPR</w:t>
      </w:r>
      <w:bookmarkEnd w:id="3"/>
    </w:p>
    <w:p w14:paraId="1CB34057"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23B8174F" w14:textId="140C504F" w:rsidR="00966F39" w:rsidRPr="00B21430" w:rsidRDefault="00966F39"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The GDPR is designed to protect individuals and personal data which is held and processed about them.</w:t>
      </w:r>
    </w:p>
    <w:p w14:paraId="6862F309"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37128918"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The GDPR uses some key terms to refer to individuals, those processing personal data about individuals and types of data covered by the Regulation. These key terms are:</w:t>
      </w:r>
    </w:p>
    <w:p w14:paraId="5D223BFA"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0563D2FF" w14:textId="233393ED"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hAnsi="Calibri Light" w:cstheme="majorHAnsi"/>
          <w:bCs/>
          <w:color w:val="1D3B81"/>
          <w:lang w:val="en-GB"/>
        </w:rPr>
        <w:t>Personal data</w:t>
      </w:r>
      <w:r w:rsidRPr="00B21430">
        <w:rPr>
          <w:rFonts w:ascii="Calibri Light" w:hAnsi="Calibri Light" w:cstheme="majorHAnsi"/>
          <w:bCs/>
          <w:color w:val="1D3B81"/>
          <w:lang w:val="en-GB"/>
        </w:rPr>
        <w:tab/>
      </w:r>
      <w:r w:rsidRPr="00B21430">
        <w:rPr>
          <w:rFonts w:ascii="Calibri Light" w:hAnsi="Calibri Light" w:cstheme="majorHAnsi"/>
          <w:color w:val="1D3B81"/>
          <w:lang w:val="en-GB"/>
        </w:rPr>
        <w:t xml:space="preserve">Means any information relating to an identified and identifiable natural person </w:t>
      </w:r>
      <w:r w:rsidRPr="00B21430">
        <w:rPr>
          <w:rFonts w:ascii="Calibri Light" w:hAnsi="Calibri Light" w:cstheme="majorHAnsi"/>
          <w:bCs/>
          <w:color w:val="1D3B81"/>
          <w:lang w:val="en-GB"/>
        </w:rPr>
        <w:t>(‘data subject’)</w:t>
      </w:r>
      <w:r w:rsidR="00B31494" w:rsidRPr="00B21430">
        <w:rPr>
          <w:rFonts w:ascii="Calibri Light" w:hAnsi="Calibri Light" w:cstheme="majorHAnsi"/>
          <w:bCs/>
          <w:color w:val="1D3B81"/>
          <w:lang w:val="en-GB"/>
        </w:rPr>
        <w:t xml:space="preserve">.  </w:t>
      </w:r>
    </w:p>
    <w:p w14:paraId="61A226B3" w14:textId="68FAA282" w:rsidR="00966F39" w:rsidRPr="00B21430" w:rsidRDefault="00FF5973" w:rsidP="00D76C89">
      <w:pPr>
        <w:pStyle w:val="Body"/>
        <w:spacing w:line="276" w:lineRule="auto"/>
        <w:ind w:left="2880"/>
        <w:jc w:val="both"/>
        <w:rPr>
          <w:rFonts w:ascii="Calibri Light" w:eastAsia="Arial" w:hAnsi="Calibri Light" w:cstheme="majorHAnsi"/>
          <w:color w:val="1D3B81"/>
          <w:lang w:val="en-GB"/>
        </w:rPr>
      </w:pPr>
      <w:r w:rsidRPr="00B21430">
        <w:rPr>
          <w:rFonts w:ascii="Calibri Light" w:hAnsi="Calibri Light" w:cstheme="majorHAnsi"/>
          <w:color w:val="1D3B81"/>
          <w:lang w:val="en-GB"/>
        </w:rPr>
        <w:t>This includes for example</w:t>
      </w:r>
      <w:r w:rsidR="00966F39" w:rsidRPr="00B21430">
        <w:rPr>
          <w:rFonts w:ascii="Calibri Light" w:hAnsi="Calibri Light" w:cstheme="majorHAnsi"/>
          <w:color w:val="1D3B81"/>
          <w:lang w:val="en-GB"/>
        </w:rPr>
        <w:t xml:space="preserve"> information from which a person can be identified, directly or indirectly, by reference to an identifier i.e. name; ID number; location data; online identifiers etc. </w:t>
      </w:r>
    </w:p>
    <w:p w14:paraId="24B3855C" w14:textId="64CAAD92" w:rsidR="00966F39" w:rsidRPr="00B21430" w:rsidRDefault="00966F39" w:rsidP="00D76C89">
      <w:pPr>
        <w:pStyle w:val="Body"/>
        <w:spacing w:line="276" w:lineRule="auto"/>
        <w:ind w:left="2880"/>
        <w:jc w:val="both"/>
        <w:rPr>
          <w:rFonts w:ascii="Calibri Light" w:eastAsia="Arial" w:hAnsi="Calibri Light" w:cstheme="majorHAnsi"/>
          <w:color w:val="1D3B81"/>
          <w:lang w:val="en-GB"/>
        </w:rPr>
      </w:pPr>
      <w:r w:rsidRPr="00B21430">
        <w:rPr>
          <w:rFonts w:ascii="Calibri Light" w:hAnsi="Calibri Light" w:cstheme="majorHAnsi"/>
          <w:color w:val="1D3B81"/>
          <w:lang w:val="en-GB"/>
        </w:rPr>
        <w:t>It also includes information that identifie</w:t>
      </w:r>
      <w:r w:rsidR="00D04740">
        <w:rPr>
          <w:rFonts w:ascii="Calibri Light" w:hAnsi="Calibri Light" w:cstheme="majorHAnsi"/>
          <w:color w:val="1D3B81"/>
          <w:lang w:val="en-GB"/>
        </w:rPr>
        <w:t>S</w:t>
      </w:r>
      <w:r w:rsidRPr="00B21430">
        <w:rPr>
          <w:rFonts w:ascii="Calibri Light" w:hAnsi="Calibri Light" w:cstheme="majorHAnsi"/>
          <w:color w:val="1D3B81"/>
          <w:lang w:val="en-GB"/>
        </w:rPr>
        <w:t xml:space="preserve"> the physical, physiological, genetic, mental, economic, cultural or social identity of a person. </w:t>
      </w:r>
    </w:p>
    <w:p w14:paraId="160FD638" w14:textId="3AC53D3D" w:rsidR="00966F39" w:rsidRPr="00B21430" w:rsidRDefault="00966F39" w:rsidP="00D76C89">
      <w:pPr>
        <w:pStyle w:val="Body"/>
        <w:spacing w:line="276" w:lineRule="auto"/>
        <w:ind w:left="2880"/>
        <w:jc w:val="both"/>
        <w:rPr>
          <w:rFonts w:ascii="Calibri Light" w:eastAsia="Arial" w:hAnsi="Calibri Light" w:cstheme="majorHAnsi"/>
          <w:color w:val="1D3B81"/>
          <w:lang w:val="en-GB"/>
        </w:rPr>
      </w:pPr>
      <w:r w:rsidRPr="00B21430">
        <w:rPr>
          <w:rFonts w:ascii="Calibri Light" w:hAnsi="Calibri Light" w:cstheme="majorHAnsi"/>
          <w:color w:val="1D3B81"/>
          <w:u w:color="70AD47"/>
          <w:lang w:val="en-GB"/>
        </w:rPr>
        <w:t xml:space="preserve">For </w:t>
      </w:r>
      <w:r w:rsidR="000811D9">
        <w:rPr>
          <w:rFonts w:ascii="Calibri Light" w:hAnsi="Calibri Light" w:cstheme="majorHAnsi"/>
          <w:color w:val="1D3B81"/>
          <w:u w:color="70AD47"/>
          <w:lang w:val="en-GB"/>
        </w:rPr>
        <w:t>my</w:t>
      </w:r>
      <w:r w:rsidRPr="00B21430">
        <w:rPr>
          <w:rFonts w:ascii="Calibri Light" w:hAnsi="Calibri Light" w:cstheme="majorHAnsi"/>
          <w:color w:val="1D3B81"/>
          <w:u w:color="70AD47"/>
          <w:lang w:val="en-GB"/>
        </w:rPr>
        <w:t xml:space="preserve"> purposes, </w:t>
      </w:r>
      <w:r w:rsidR="000811D9">
        <w:rPr>
          <w:rFonts w:ascii="Calibri Light" w:hAnsi="Calibri Light" w:cstheme="majorHAnsi"/>
          <w:color w:val="1D3B81"/>
          <w:u w:color="70AD47"/>
          <w:lang w:val="en-GB"/>
        </w:rPr>
        <w:t>my</w:t>
      </w:r>
      <w:r w:rsidR="00FF6250" w:rsidRPr="00B21430">
        <w:rPr>
          <w:rFonts w:ascii="Calibri Light" w:hAnsi="Calibri Light" w:cstheme="majorHAnsi"/>
          <w:color w:val="1D3B81"/>
          <w:u w:color="70AD47"/>
          <w:lang w:val="en-GB"/>
        </w:rPr>
        <w:t xml:space="preserve"> </w:t>
      </w:r>
      <w:r w:rsidRPr="00B21430">
        <w:rPr>
          <w:rFonts w:ascii="Calibri Light" w:hAnsi="Calibri Light" w:cstheme="majorHAnsi"/>
          <w:color w:val="1D3B81"/>
          <w:u w:color="70AD47"/>
          <w:lang w:val="en-GB"/>
        </w:rPr>
        <w:t>clients</w:t>
      </w:r>
      <w:r w:rsidR="000811D9">
        <w:rPr>
          <w:rFonts w:ascii="Calibri Light" w:hAnsi="Calibri Light" w:cstheme="majorHAnsi"/>
          <w:color w:val="1D3B81"/>
          <w:u w:color="70AD47"/>
          <w:lang w:val="en-GB"/>
        </w:rPr>
        <w:t xml:space="preserve">, </w:t>
      </w:r>
      <w:r w:rsidR="00FF6250" w:rsidRPr="00B21430">
        <w:rPr>
          <w:rFonts w:ascii="Calibri Light" w:hAnsi="Calibri Light" w:cstheme="majorHAnsi"/>
          <w:color w:val="1D3B81"/>
          <w:u w:color="70AD47"/>
          <w:lang w:val="en-GB"/>
        </w:rPr>
        <w:t>Chambers’ staff</w:t>
      </w:r>
      <w:r w:rsidR="000811D9">
        <w:rPr>
          <w:rFonts w:ascii="Calibri Light" w:hAnsi="Calibri Light" w:cstheme="majorHAnsi"/>
          <w:color w:val="1D3B81"/>
          <w:u w:color="70AD47"/>
          <w:lang w:val="en-GB"/>
        </w:rPr>
        <w:t>, individuals identified within my instructions and other individuals who</w:t>
      </w:r>
      <w:r w:rsidR="00D04740">
        <w:rPr>
          <w:rFonts w:ascii="Calibri Light" w:hAnsi="Calibri Light" w:cstheme="majorHAnsi"/>
          <w:color w:val="1D3B81"/>
          <w:u w:color="70AD47"/>
          <w:lang w:val="en-GB"/>
        </w:rPr>
        <w:t>M</w:t>
      </w:r>
      <w:r w:rsidR="000811D9">
        <w:rPr>
          <w:rFonts w:ascii="Calibri Light" w:hAnsi="Calibri Light" w:cstheme="majorHAnsi"/>
          <w:color w:val="1D3B81"/>
          <w:u w:color="70AD47"/>
          <w:lang w:val="en-GB"/>
        </w:rPr>
        <w:t xml:space="preserve"> I hold data about (such as Judges, or other barristers)</w:t>
      </w:r>
      <w:r w:rsidR="00FF6250" w:rsidRPr="00B21430">
        <w:rPr>
          <w:rFonts w:ascii="Calibri Light" w:hAnsi="Calibri Light" w:cstheme="majorHAnsi"/>
          <w:color w:val="1D3B81"/>
          <w:u w:color="70AD47"/>
          <w:lang w:val="en-GB"/>
        </w:rPr>
        <w:t xml:space="preserve"> </w:t>
      </w:r>
      <w:r w:rsidRPr="00B21430">
        <w:rPr>
          <w:rFonts w:ascii="Calibri Light" w:hAnsi="Calibri Light" w:cstheme="majorHAnsi"/>
          <w:color w:val="1D3B81"/>
          <w:u w:color="70AD47"/>
          <w:lang w:val="en-GB"/>
        </w:rPr>
        <w:t>are data subjects</w:t>
      </w:r>
      <w:r w:rsidR="000811D9">
        <w:rPr>
          <w:rFonts w:ascii="Calibri Light" w:hAnsi="Calibri Light" w:cstheme="majorHAnsi"/>
          <w:color w:val="1D3B81"/>
          <w:u w:color="70AD47"/>
          <w:lang w:val="en-GB"/>
        </w:rPr>
        <w:t xml:space="preserve">. </w:t>
      </w:r>
      <w:r w:rsidRPr="00B21430">
        <w:rPr>
          <w:rFonts w:ascii="Calibri Light" w:hAnsi="Calibri Light" w:cstheme="majorHAnsi"/>
          <w:color w:val="1D3B81"/>
          <w:u w:color="70AD47"/>
          <w:lang w:val="en-GB"/>
        </w:rPr>
        <w:t xml:space="preserve"> </w:t>
      </w:r>
      <w:r w:rsidR="000811D9">
        <w:rPr>
          <w:rFonts w:ascii="Calibri Light" w:hAnsi="Calibri Light" w:cstheme="majorHAnsi"/>
          <w:color w:val="1D3B81"/>
          <w:u w:color="70AD47"/>
          <w:lang w:val="en-GB"/>
        </w:rPr>
        <w:t>I keep</w:t>
      </w:r>
      <w:r w:rsidR="002337E2" w:rsidRPr="00B21430">
        <w:rPr>
          <w:rFonts w:ascii="Calibri Light" w:hAnsi="Calibri Light" w:cstheme="majorHAnsi"/>
          <w:color w:val="1D3B81"/>
          <w:u w:color="70AD47"/>
          <w:lang w:val="en-GB"/>
        </w:rPr>
        <w:t xml:space="preserve"> a record of the personal data that </w:t>
      </w:r>
      <w:r w:rsidR="000811D9">
        <w:rPr>
          <w:rFonts w:ascii="Calibri Light" w:hAnsi="Calibri Light" w:cstheme="majorHAnsi"/>
          <w:color w:val="1D3B81"/>
          <w:u w:color="70AD47"/>
          <w:lang w:val="en-GB"/>
        </w:rPr>
        <w:t>I</w:t>
      </w:r>
      <w:r w:rsidR="002337E2" w:rsidRPr="00B21430">
        <w:rPr>
          <w:rFonts w:ascii="Calibri Light" w:hAnsi="Calibri Light" w:cstheme="majorHAnsi"/>
          <w:color w:val="1D3B81"/>
          <w:u w:color="70AD47"/>
          <w:lang w:val="en-GB"/>
        </w:rPr>
        <w:t xml:space="preserve"> holds in </w:t>
      </w:r>
      <w:r w:rsidR="000811D9">
        <w:rPr>
          <w:rFonts w:ascii="Calibri Light" w:hAnsi="Calibri Light" w:cstheme="majorHAnsi"/>
          <w:color w:val="1D3B81"/>
          <w:u w:color="70AD47"/>
          <w:lang w:val="en-GB"/>
        </w:rPr>
        <w:t>my</w:t>
      </w:r>
      <w:r w:rsidR="002337E2" w:rsidRPr="00B21430">
        <w:rPr>
          <w:rFonts w:ascii="Calibri Light" w:hAnsi="Calibri Light" w:cstheme="majorHAnsi"/>
          <w:color w:val="1D3B81"/>
          <w:u w:color="70AD47"/>
          <w:lang w:val="en-GB"/>
        </w:rPr>
        <w:t xml:space="preserve"> information Asset Register.</w:t>
      </w:r>
    </w:p>
    <w:p w14:paraId="7899D3DE"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p>
    <w:p w14:paraId="1E90536F" w14:textId="231FAC84"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hAnsi="Calibri Light" w:cstheme="majorHAnsi"/>
          <w:color w:val="1D3B81"/>
          <w:lang w:val="en-GB"/>
        </w:rPr>
        <w:t xml:space="preserve"> </w:t>
      </w:r>
      <w:r w:rsidRPr="00B21430">
        <w:rPr>
          <w:rFonts w:ascii="Calibri Light" w:hAnsi="Calibri Light" w:cstheme="majorHAnsi"/>
          <w:bCs/>
          <w:color w:val="1D3B81"/>
          <w:lang w:val="en-GB"/>
        </w:rPr>
        <w:t xml:space="preserve">Controller </w:t>
      </w:r>
      <w:r w:rsidRPr="00B21430">
        <w:rPr>
          <w:rFonts w:ascii="Calibri Light" w:hAnsi="Calibri Light" w:cstheme="majorHAnsi"/>
          <w:bCs/>
          <w:color w:val="1D3B81"/>
          <w:lang w:val="en-GB"/>
        </w:rPr>
        <w:tab/>
      </w:r>
      <w:r w:rsidRPr="00B21430">
        <w:rPr>
          <w:rFonts w:ascii="Calibri Light" w:hAnsi="Calibri Light" w:cstheme="majorHAnsi"/>
          <w:color w:val="1D3B81"/>
          <w:lang w:val="en-GB"/>
        </w:rPr>
        <w:t>Means the natural or legal person, public authority, agency or other body who alone or jointly with others, determines the purposes and means of processing the personal data.</w:t>
      </w:r>
      <w:r w:rsidR="00FF5973" w:rsidRPr="00B21430">
        <w:rPr>
          <w:rFonts w:ascii="Calibri Light" w:hAnsi="Calibri Light" w:cstheme="majorHAnsi"/>
          <w:color w:val="1D3B81"/>
          <w:lang w:val="en-GB"/>
        </w:rPr>
        <w:t xml:space="preserve"> In effect, </w:t>
      </w:r>
      <w:r w:rsidR="00FF5973" w:rsidRPr="00B21430">
        <w:rPr>
          <w:rFonts w:ascii="Calibri Light" w:hAnsi="Calibri Light" w:cstheme="majorHAnsi"/>
          <w:color w:val="1D3B81"/>
          <w:lang w:val="en-GB"/>
        </w:rPr>
        <w:lastRenderedPageBreak/>
        <w:t>this means</w:t>
      </w:r>
      <w:r w:rsidR="00FF5973" w:rsidRPr="00B21430">
        <w:rPr>
          <w:rFonts w:ascii="Calibri Light" w:eastAsia="Arial" w:hAnsi="Calibri Light" w:cstheme="majorHAnsi"/>
          <w:bCs/>
          <w:color w:val="1D3B81"/>
          <w:lang w:val="en-GB"/>
        </w:rPr>
        <w:t xml:space="preserve"> </w:t>
      </w:r>
      <w:r w:rsidRPr="00B21430">
        <w:rPr>
          <w:rFonts w:ascii="Calibri Light" w:hAnsi="Calibri Light" w:cstheme="majorHAnsi"/>
          <w:color w:val="1D3B81"/>
          <w:lang w:val="en-GB"/>
        </w:rPr>
        <w:t xml:space="preserve">the controller is the individual, organisation or other body that decides how personal data will be collected and used. </w:t>
      </w:r>
    </w:p>
    <w:p w14:paraId="64CE9ABF" w14:textId="1EC20E11" w:rsidR="002337E2" w:rsidRPr="00B21430" w:rsidRDefault="00966F39" w:rsidP="00D76C89">
      <w:pPr>
        <w:pStyle w:val="Body"/>
        <w:spacing w:line="276" w:lineRule="auto"/>
        <w:ind w:left="2880" w:hanging="2880"/>
        <w:jc w:val="both"/>
        <w:rPr>
          <w:rFonts w:ascii="Calibri Light" w:hAnsi="Calibri Light" w:cstheme="majorHAnsi"/>
          <w:color w:val="1D3B81"/>
          <w:u w:color="70AD47"/>
          <w:lang w:val="en-GB"/>
        </w:rPr>
      </w:pPr>
      <w:r w:rsidRPr="00B21430">
        <w:rPr>
          <w:rFonts w:ascii="Calibri Light" w:eastAsia="Arial" w:hAnsi="Calibri Light" w:cstheme="majorHAnsi"/>
          <w:color w:val="1D3B81"/>
          <w:lang w:val="en-GB"/>
        </w:rPr>
        <w:tab/>
      </w:r>
      <w:r w:rsidR="004A319D" w:rsidRPr="00B21430">
        <w:rPr>
          <w:rFonts w:ascii="Calibri Light" w:hAnsi="Calibri Light" w:cstheme="majorHAnsi"/>
          <w:color w:val="1D3B81"/>
          <w:u w:color="70AD47"/>
          <w:lang w:val="en-GB"/>
        </w:rPr>
        <w:t xml:space="preserve">For </w:t>
      </w:r>
      <w:r w:rsidR="000811D9">
        <w:rPr>
          <w:rFonts w:ascii="Calibri Light" w:hAnsi="Calibri Light" w:cstheme="majorHAnsi"/>
          <w:color w:val="1D3B81"/>
          <w:u w:color="70AD47"/>
          <w:lang w:val="en-GB"/>
        </w:rPr>
        <w:t>my</w:t>
      </w:r>
      <w:r w:rsidRPr="00B21430">
        <w:rPr>
          <w:rFonts w:ascii="Calibri Light" w:hAnsi="Calibri Light" w:cstheme="majorHAnsi"/>
          <w:color w:val="1D3B81"/>
          <w:u w:color="70AD47"/>
          <w:lang w:val="en-GB"/>
        </w:rPr>
        <w:t xml:space="preserve"> purposes,</w:t>
      </w:r>
      <w:r w:rsidR="000811D9">
        <w:rPr>
          <w:rFonts w:ascii="Calibri Light" w:hAnsi="Calibri Light" w:cstheme="majorHAnsi"/>
          <w:color w:val="1D3B81"/>
          <w:u w:color="70AD47"/>
          <w:lang w:val="en-GB"/>
        </w:rPr>
        <w:t xml:space="preserve"> I am the data controller</w:t>
      </w:r>
      <w:r w:rsidR="009D2FCE" w:rsidRPr="00B21430">
        <w:rPr>
          <w:rFonts w:ascii="Calibri Light" w:hAnsi="Calibri Light" w:cstheme="majorHAnsi"/>
          <w:color w:val="1D3B81"/>
          <w:u w:color="70AD47"/>
          <w:lang w:val="en-GB"/>
        </w:rPr>
        <w:t>.</w:t>
      </w:r>
      <w:r w:rsidR="002337E2" w:rsidRPr="00B21430">
        <w:rPr>
          <w:rFonts w:ascii="Calibri Light" w:hAnsi="Calibri Light" w:cstheme="majorHAnsi"/>
          <w:color w:val="1D3B81"/>
          <w:u w:color="70AD47"/>
          <w:lang w:val="en-GB"/>
        </w:rPr>
        <w:t xml:space="preserve">  </w:t>
      </w:r>
    </w:p>
    <w:p w14:paraId="492654DA"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5E9205BC"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hAnsi="Calibri Light" w:cstheme="majorHAnsi"/>
          <w:bCs/>
          <w:color w:val="1D3B81"/>
          <w:lang w:val="en-GB"/>
        </w:rPr>
        <w:t xml:space="preserve">Processing </w:t>
      </w:r>
      <w:r w:rsidRPr="00B21430">
        <w:rPr>
          <w:rFonts w:ascii="Calibri Light" w:hAnsi="Calibri Light" w:cstheme="majorHAnsi"/>
          <w:bCs/>
          <w:color w:val="1D3B81"/>
          <w:lang w:val="en-GB"/>
        </w:rPr>
        <w:tab/>
      </w:r>
      <w:r w:rsidRPr="00B21430">
        <w:rPr>
          <w:rFonts w:ascii="Calibri Light" w:hAnsi="Calibri Light" w:cstheme="majorHAnsi"/>
          <w:color w:val="1D3B81"/>
          <w:lang w:val="en-GB"/>
        </w:rPr>
        <w:t>Means any operation which is performed on personal data such as: collection, recording, organisation, structuring, storage, adaptation or alteration, retrieval, consultation, use, disclosure by transmission, dissemination or otherwise making available, alignment or combination, restriction, erasure or destruction.</w:t>
      </w:r>
    </w:p>
    <w:p w14:paraId="22F2F5A2" w14:textId="21BEF3A4" w:rsidR="00966F39" w:rsidRPr="00B21430" w:rsidRDefault="00966F39" w:rsidP="00D76C89">
      <w:pPr>
        <w:pStyle w:val="Body"/>
        <w:spacing w:line="276" w:lineRule="auto"/>
        <w:ind w:left="2880" w:hanging="2880"/>
        <w:jc w:val="both"/>
        <w:rPr>
          <w:rFonts w:ascii="Calibri Light" w:eastAsia="Arial" w:hAnsi="Calibri Light" w:cstheme="majorHAnsi"/>
          <w:color w:val="1D3B81"/>
          <w:u w:color="70AD47"/>
          <w:lang w:val="en-GB"/>
        </w:rPr>
      </w:pPr>
      <w:r w:rsidRPr="00B21430">
        <w:rPr>
          <w:rFonts w:ascii="Calibri Light" w:eastAsia="Arial" w:hAnsi="Calibri Light" w:cstheme="majorHAnsi"/>
          <w:bCs/>
          <w:color w:val="1D3B81"/>
          <w:lang w:val="en-GB"/>
        </w:rPr>
        <w:tab/>
      </w:r>
      <w:r w:rsidRPr="00B21430">
        <w:rPr>
          <w:rFonts w:ascii="Calibri Light" w:hAnsi="Calibri Light" w:cstheme="majorHAnsi"/>
          <w:color w:val="1D3B81"/>
          <w:u w:color="70AD47"/>
          <w:lang w:val="en-GB"/>
        </w:rPr>
        <w:t xml:space="preserve">For </w:t>
      </w:r>
      <w:r w:rsidR="000811D9">
        <w:rPr>
          <w:rFonts w:ascii="Calibri Light" w:hAnsi="Calibri Light" w:cstheme="majorHAnsi"/>
          <w:color w:val="1D3B81"/>
          <w:u w:color="70AD47"/>
          <w:lang w:val="en-GB"/>
        </w:rPr>
        <w:t>my</w:t>
      </w:r>
      <w:r w:rsidRPr="00B21430">
        <w:rPr>
          <w:rFonts w:ascii="Calibri Light" w:hAnsi="Calibri Light" w:cstheme="majorHAnsi"/>
          <w:color w:val="1D3B81"/>
          <w:u w:color="70AD47"/>
          <w:lang w:val="en-GB"/>
        </w:rPr>
        <w:t xml:space="preserve"> purposes, everything that </w:t>
      </w:r>
      <w:r w:rsidR="000811D9">
        <w:rPr>
          <w:rFonts w:ascii="Calibri Light" w:hAnsi="Calibri Light" w:cstheme="majorHAnsi"/>
          <w:color w:val="1D3B81"/>
          <w:u w:color="70AD47"/>
          <w:lang w:val="en-GB"/>
        </w:rPr>
        <w:t>I</w:t>
      </w:r>
      <w:r w:rsidRPr="00B21430">
        <w:rPr>
          <w:rFonts w:ascii="Calibri Light" w:hAnsi="Calibri Light" w:cstheme="majorHAnsi"/>
          <w:color w:val="1D3B81"/>
          <w:u w:color="70AD47"/>
          <w:lang w:val="en-GB"/>
        </w:rPr>
        <w:t xml:space="preserve"> do with client information (and personal information of third parties) is ‘processing’ as defined by the GDPR. </w:t>
      </w:r>
    </w:p>
    <w:p w14:paraId="5DC616C0"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u w:color="70AD47"/>
          <w:lang w:val="en-GB"/>
        </w:rPr>
      </w:pPr>
    </w:p>
    <w:p w14:paraId="1363A7DB"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bCs/>
          <w:color w:val="1D3B81"/>
          <w:lang w:val="en-GB"/>
        </w:rPr>
        <w:t>Special categories</w:t>
      </w:r>
      <w:r w:rsidRPr="00B21430">
        <w:rPr>
          <w:rFonts w:ascii="Calibri Light" w:hAnsi="Calibri Light" w:cstheme="majorHAnsi"/>
          <w:bCs/>
          <w:color w:val="1D3B81"/>
          <w:lang w:val="en-GB"/>
        </w:rPr>
        <w:tab/>
      </w:r>
      <w:r w:rsidRPr="00B21430">
        <w:rPr>
          <w:rFonts w:ascii="Calibri Light" w:hAnsi="Calibri Light" w:cstheme="majorHAnsi"/>
          <w:bCs/>
          <w:color w:val="1D3B81"/>
          <w:lang w:val="en-GB"/>
        </w:rPr>
        <w:tab/>
      </w:r>
      <w:r w:rsidRPr="00B21430">
        <w:rPr>
          <w:rFonts w:ascii="Calibri Light" w:hAnsi="Calibri Light" w:cstheme="majorHAnsi"/>
          <w:color w:val="1D3B81"/>
          <w:lang w:val="en-GB"/>
        </w:rPr>
        <w:t>Means personal data revealing:</w:t>
      </w:r>
    </w:p>
    <w:p w14:paraId="712B49CF"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hAnsi="Calibri Light" w:cstheme="majorHAnsi"/>
          <w:bCs/>
          <w:color w:val="1D3B81"/>
          <w:lang w:val="en-GB"/>
        </w:rPr>
        <w:t>of personal data</w:t>
      </w:r>
      <w:r w:rsidRPr="00B21430">
        <w:rPr>
          <w:rFonts w:ascii="Calibri Light" w:hAnsi="Calibri Light" w:cstheme="majorHAnsi"/>
          <w:bCs/>
          <w:color w:val="1D3B81"/>
          <w:lang w:val="en-GB"/>
        </w:rPr>
        <w:tab/>
      </w:r>
      <w:r w:rsidRPr="00B21430">
        <w:rPr>
          <w:rFonts w:ascii="Calibri Light" w:hAnsi="Calibri Light" w:cstheme="majorHAnsi"/>
          <w:color w:val="1D3B81"/>
          <w:lang w:val="en-GB"/>
        </w:rPr>
        <w:t>a) racial or ethnic origin;</w:t>
      </w:r>
    </w:p>
    <w:p w14:paraId="24BB6E75"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eastAsia="Arial" w:hAnsi="Calibri Light" w:cstheme="majorHAnsi"/>
          <w:bCs/>
          <w:color w:val="1D3B81"/>
          <w:lang w:val="en-GB"/>
        </w:rPr>
        <w:tab/>
      </w:r>
      <w:r w:rsidRPr="00B21430">
        <w:rPr>
          <w:rFonts w:ascii="Calibri Light" w:hAnsi="Calibri Light" w:cstheme="majorHAnsi"/>
          <w:color w:val="1D3B81"/>
          <w:lang w:val="en-GB"/>
        </w:rPr>
        <w:t>b) political opinions;</w:t>
      </w:r>
    </w:p>
    <w:p w14:paraId="4589337A"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eastAsia="Arial" w:hAnsi="Calibri Light" w:cstheme="majorHAnsi"/>
          <w:color w:val="1D3B81"/>
          <w:lang w:val="en-GB"/>
        </w:rPr>
        <w:tab/>
        <w:t>c) religious or philosophical beliefs;</w:t>
      </w:r>
    </w:p>
    <w:p w14:paraId="3B88B945"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eastAsia="Arial" w:hAnsi="Calibri Light" w:cstheme="majorHAnsi"/>
          <w:color w:val="1D3B81"/>
          <w:lang w:val="en-GB"/>
        </w:rPr>
        <w:tab/>
        <w:t>d) trade-union membership;</w:t>
      </w:r>
    </w:p>
    <w:p w14:paraId="07385FC4"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eastAsia="Arial" w:hAnsi="Calibri Light" w:cstheme="majorHAnsi"/>
          <w:color w:val="1D3B81"/>
          <w:lang w:val="en-GB"/>
        </w:rPr>
        <w:tab/>
        <w:t>e) the processing of genetic data or biometric data for the purpose of uniquely identifying a natural person;</w:t>
      </w:r>
    </w:p>
    <w:p w14:paraId="18BE918F"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eastAsia="Arial" w:hAnsi="Calibri Light" w:cstheme="majorHAnsi"/>
          <w:color w:val="1D3B81"/>
          <w:lang w:val="en-GB"/>
        </w:rPr>
        <w:tab/>
        <w:t>f) data concerning health or data concerning a natural person's sex life or sexual orientation</w:t>
      </w:r>
    </w:p>
    <w:p w14:paraId="61E2ECFE" w14:textId="77777777" w:rsidR="00966F39" w:rsidRPr="00B21430" w:rsidRDefault="00966F39" w:rsidP="00D76C89">
      <w:pPr>
        <w:pStyle w:val="Body"/>
        <w:spacing w:line="276" w:lineRule="auto"/>
        <w:ind w:left="2880" w:hanging="2880"/>
        <w:jc w:val="both"/>
        <w:rPr>
          <w:rFonts w:ascii="Calibri Light" w:eastAsia="Arial" w:hAnsi="Calibri Light" w:cstheme="majorHAnsi"/>
          <w:color w:val="1D3B81"/>
          <w:lang w:val="en-GB"/>
        </w:rPr>
      </w:pPr>
      <w:r w:rsidRPr="00B21430">
        <w:rPr>
          <w:rFonts w:ascii="Calibri Light" w:eastAsia="Arial" w:hAnsi="Calibri Light" w:cstheme="majorHAnsi"/>
          <w:color w:val="1D3B81"/>
          <w:lang w:val="en-GB"/>
        </w:rPr>
        <w:tab/>
      </w:r>
    </w:p>
    <w:p w14:paraId="59AAC881" w14:textId="662953FE" w:rsidR="00966F39" w:rsidRPr="00B21430" w:rsidRDefault="00966F39" w:rsidP="00D76C89">
      <w:pPr>
        <w:pStyle w:val="Body"/>
        <w:spacing w:line="276" w:lineRule="auto"/>
        <w:ind w:left="2880"/>
        <w:jc w:val="both"/>
        <w:rPr>
          <w:rFonts w:ascii="Calibri Light" w:eastAsia="Arial" w:hAnsi="Calibri Light" w:cstheme="majorHAnsi"/>
          <w:color w:val="1D3B81"/>
          <w:lang w:val="en-GB"/>
        </w:rPr>
      </w:pPr>
      <w:r w:rsidRPr="00B21430">
        <w:rPr>
          <w:rFonts w:ascii="Calibri Light" w:hAnsi="Calibri Light" w:cstheme="majorHAnsi"/>
          <w:color w:val="1D3B81"/>
          <w:lang w:val="en-GB"/>
        </w:rPr>
        <w:t>N.B. data relating to criminal convictions and offences is not included within the special categories</w:t>
      </w:r>
      <w:r w:rsidR="00FF5973" w:rsidRPr="00B21430">
        <w:rPr>
          <w:rFonts w:ascii="Calibri Light" w:hAnsi="Calibri Light" w:cstheme="majorHAnsi"/>
          <w:color w:val="1D3B81"/>
          <w:lang w:val="en-GB"/>
        </w:rPr>
        <w:t>.</w:t>
      </w:r>
      <w:r w:rsidRPr="00B21430">
        <w:rPr>
          <w:rFonts w:ascii="Calibri Light" w:hAnsi="Calibri Light" w:cstheme="majorHAnsi"/>
          <w:color w:val="1D3B81"/>
          <w:lang w:val="en-GB"/>
        </w:rPr>
        <w:t xml:space="preserve"> </w:t>
      </w:r>
      <w:r w:rsidR="00FF5973" w:rsidRPr="00B21430">
        <w:rPr>
          <w:rFonts w:ascii="Calibri Light" w:hAnsi="Calibri Light" w:cstheme="majorHAnsi"/>
          <w:color w:val="1D3B81"/>
          <w:lang w:val="en-GB"/>
        </w:rPr>
        <w:t>H</w:t>
      </w:r>
      <w:r w:rsidRPr="00B21430">
        <w:rPr>
          <w:rFonts w:ascii="Calibri Light" w:hAnsi="Calibri Light" w:cstheme="majorHAnsi"/>
          <w:color w:val="1D3B81"/>
          <w:lang w:val="en-GB"/>
        </w:rPr>
        <w:t>owever</w:t>
      </w:r>
      <w:r w:rsidR="00FF5973" w:rsidRPr="00B21430">
        <w:rPr>
          <w:rFonts w:ascii="Calibri Light" w:hAnsi="Calibri Light" w:cstheme="majorHAnsi"/>
          <w:color w:val="1D3B81"/>
          <w:lang w:val="en-GB"/>
        </w:rPr>
        <w:t>,</w:t>
      </w:r>
      <w:r w:rsidRPr="00B21430">
        <w:rPr>
          <w:rFonts w:ascii="Calibri Light" w:hAnsi="Calibri Light" w:cstheme="majorHAnsi"/>
          <w:color w:val="1D3B81"/>
          <w:lang w:val="en-GB"/>
        </w:rPr>
        <w:t xml:space="preserve"> there are additional provisions for processing this type of data (see Regulation 10 of GDPR)</w:t>
      </w:r>
    </w:p>
    <w:p w14:paraId="07DADCDA"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72573E74" w14:textId="77777777" w:rsidR="00966F39" w:rsidRPr="00B21430" w:rsidRDefault="00966F39" w:rsidP="00D76C89">
      <w:pPr>
        <w:pStyle w:val="Heading1"/>
        <w:spacing w:before="0"/>
        <w:rPr>
          <w:rFonts w:eastAsia="Arial"/>
        </w:rPr>
      </w:pPr>
      <w:bookmarkStart w:id="4" w:name="_Toc388799835"/>
      <w:r w:rsidRPr="00B21430">
        <w:t>Data Protection Principles</w:t>
      </w:r>
      <w:bookmarkEnd w:id="4"/>
      <w:r w:rsidRPr="00B21430">
        <w:t xml:space="preserve"> </w:t>
      </w:r>
    </w:p>
    <w:p w14:paraId="1803EF3D"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69FDBDD1" w14:textId="508DCB20" w:rsidR="00966F39" w:rsidRPr="00B21430" w:rsidRDefault="004822A1" w:rsidP="00D76C89">
      <w:pPr>
        <w:pStyle w:val="Body"/>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The GDPR is based around 6</w:t>
      </w:r>
      <w:r w:rsidR="00966F39" w:rsidRPr="00B21430">
        <w:rPr>
          <w:rFonts w:ascii="Calibri Light" w:hAnsi="Calibri Light" w:cstheme="majorHAnsi"/>
          <w:color w:val="1D3B81"/>
          <w:lang w:val="en-GB"/>
        </w:rPr>
        <w:t xml:space="preserve"> principles which are the starting point to ensure compliance with the Regulation. </w:t>
      </w:r>
      <w:r w:rsidR="000811D9">
        <w:rPr>
          <w:rFonts w:ascii="Calibri Light" w:hAnsi="Calibri Light" w:cstheme="majorHAnsi"/>
          <w:color w:val="1D3B81"/>
          <w:lang w:val="en-GB"/>
        </w:rPr>
        <w:t>I</w:t>
      </w:r>
      <w:r w:rsidR="00966F39" w:rsidRPr="00B21430">
        <w:rPr>
          <w:rFonts w:ascii="Calibri Light" w:hAnsi="Calibri Light" w:cstheme="majorHAnsi"/>
          <w:color w:val="1D3B81"/>
          <w:lang w:val="en-GB"/>
        </w:rPr>
        <w:t xml:space="preserve"> must adhere to these principles in performing </w:t>
      </w:r>
      <w:r w:rsidR="000811D9">
        <w:rPr>
          <w:rFonts w:ascii="Calibri Light" w:hAnsi="Calibri Light" w:cstheme="majorHAnsi"/>
          <w:color w:val="1D3B81"/>
          <w:lang w:val="en-GB"/>
        </w:rPr>
        <w:t>my</w:t>
      </w:r>
      <w:r w:rsidR="00966F39" w:rsidRPr="00B21430">
        <w:rPr>
          <w:rFonts w:ascii="Calibri Light" w:hAnsi="Calibri Light" w:cstheme="majorHAnsi"/>
          <w:color w:val="1D3B81"/>
          <w:lang w:val="en-GB"/>
        </w:rPr>
        <w:t xml:space="preserve"> day-to-day duties. The principles require </w:t>
      </w:r>
      <w:r w:rsidR="000811D9">
        <w:rPr>
          <w:rFonts w:ascii="Calibri Light" w:hAnsi="Calibri Light" w:cstheme="majorHAnsi"/>
          <w:color w:val="1D3B81"/>
          <w:lang w:val="en-GB"/>
        </w:rPr>
        <w:t>me</w:t>
      </w:r>
      <w:r w:rsidR="00966F39" w:rsidRPr="00B21430">
        <w:rPr>
          <w:rFonts w:ascii="Calibri Light" w:hAnsi="Calibri Light" w:cstheme="majorHAnsi"/>
          <w:color w:val="1D3B81"/>
          <w:lang w:val="en-GB"/>
        </w:rPr>
        <w:t xml:space="preserve"> to ensure that all personal data and sensitive personal data</w:t>
      </w:r>
      <w:r w:rsidR="00B31494" w:rsidRPr="00B21430">
        <w:rPr>
          <w:rFonts w:ascii="Calibri Light" w:hAnsi="Calibri Light" w:cstheme="majorHAnsi"/>
          <w:color w:val="1D3B81"/>
          <w:lang w:val="en-GB"/>
        </w:rPr>
        <w:t xml:space="preserve"> (which includes not only computer data but also personal data held within a filing system)</w:t>
      </w:r>
      <w:r w:rsidR="00966F39" w:rsidRPr="00B21430">
        <w:rPr>
          <w:rFonts w:ascii="Calibri Light" w:hAnsi="Calibri Light" w:cstheme="majorHAnsi"/>
          <w:color w:val="1D3B81"/>
          <w:lang w:val="en-GB"/>
        </w:rPr>
        <w:t xml:space="preserve"> are:</w:t>
      </w:r>
    </w:p>
    <w:p w14:paraId="4667DFC7"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1A00C1DE" w14:textId="77777777" w:rsidR="00966F39" w:rsidRPr="00B21430" w:rsidRDefault="00966F39" w:rsidP="00D76C89">
      <w:pPr>
        <w:pStyle w:val="ListParagraph"/>
        <w:numPr>
          <w:ilvl w:val="0"/>
          <w:numId w:val="4"/>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Processed lawfully, fairly and in a transparent manner in relation to the subject (‘</w:t>
      </w:r>
      <w:r w:rsidRPr="00B21430">
        <w:rPr>
          <w:rFonts w:ascii="Calibri Light" w:hAnsi="Calibri Light" w:cstheme="majorHAnsi"/>
          <w:bCs/>
          <w:color w:val="1D3B81"/>
          <w:lang w:val="en-GB"/>
        </w:rPr>
        <w:t>lawfulness</w:t>
      </w:r>
      <w:r w:rsidRPr="00B21430">
        <w:rPr>
          <w:rFonts w:ascii="Calibri Light" w:hAnsi="Calibri Light" w:cstheme="majorHAnsi"/>
          <w:color w:val="1D3B81"/>
          <w:lang w:val="en-GB"/>
        </w:rPr>
        <w:t xml:space="preserve">, </w:t>
      </w:r>
      <w:r w:rsidRPr="00B21430">
        <w:rPr>
          <w:rFonts w:ascii="Calibri Light" w:hAnsi="Calibri Light" w:cstheme="majorHAnsi"/>
          <w:bCs/>
          <w:color w:val="1D3B81"/>
          <w:lang w:val="en-GB"/>
        </w:rPr>
        <w:t>fairness</w:t>
      </w:r>
      <w:r w:rsidRPr="00B21430">
        <w:rPr>
          <w:rFonts w:ascii="Calibri Light" w:hAnsi="Calibri Light" w:cstheme="majorHAnsi"/>
          <w:color w:val="1D3B81"/>
          <w:lang w:val="en-GB"/>
        </w:rPr>
        <w:t xml:space="preserve"> and </w:t>
      </w:r>
      <w:r w:rsidRPr="00B21430">
        <w:rPr>
          <w:rFonts w:ascii="Calibri Light" w:hAnsi="Calibri Light" w:cstheme="majorHAnsi"/>
          <w:bCs/>
          <w:color w:val="1D3B81"/>
          <w:lang w:val="en-GB"/>
        </w:rPr>
        <w:t>transparency</w:t>
      </w:r>
      <w:r w:rsidRPr="00B21430">
        <w:rPr>
          <w:rFonts w:ascii="Calibri Light" w:hAnsi="Calibri Light" w:cstheme="majorHAnsi"/>
          <w:color w:val="1D3B81"/>
          <w:lang w:val="en-GB"/>
        </w:rPr>
        <w:t xml:space="preserve">’) </w:t>
      </w:r>
    </w:p>
    <w:p w14:paraId="2A1A1CB2" w14:textId="77777777" w:rsidR="00966F39" w:rsidRPr="00B21430" w:rsidRDefault="00966F39" w:rsidP="00D76C89">
      <w:pPr>
        <w:pStyle w:val="ListParagraph"/>
        <w:spacing w:line="276" w:lineRule="auto"/>
        <w:ind w:left="360"/>
        <w:jc w:val="both"/>
        <w:rPr>
          <w:rFonts w:ascii="Calibri Light" w:eastAsia="Arial" w:hAnsi="Calibri Light" w:cstheme="majorHAnsi"/>
          <w:color w:val="1D3B81"/>
          <w:lang w:val="en-GB"/>
        </w:rPr>
      </w:pPr>
    </w:p>
    <w:p w14:paraId="46CB913C" w14:textId="77777777" w:rsidR="00966F39" w:rsidRPr="00B21430" w:rsidRDefault="00966F39" w:rsidP="00D76C89">
      <w:pPr>
        <w:pStyle w:val="ListParagraph"/>
        <w:numPr>
          <w:ilvl w:val="0"/>
          <w:numId w:val="4"/>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lastRenderedPageBreak/>
        <w:t>Collected for specified, explicit and legitimate purposes and not further processed in a manner that is incompatible with those purposes (‘</w:t>
      </w:r>
      <w:r w:rsidRPr="00B21430">
        <w:rPr>
          <w:rFonts w:ascii="Calibri Light" w:hAnsi="Calibri Light" w:cstheme="majorHAnsi"/>
          <w:bCs/>
          <w:color w:val="1D3B81"/>
          <w:lang w:val="en-GB"/>
        </w:rPr>
        <w:t>purpose limitation</w:t>
      </w:r>
      <w:r w:rsidRPr="00B21430">
        <w:rPr>
          <w:rFonts w:ascii="Calibri Light" w:hAnsi="Calibri Light" w:cstheme="majorHAnsi"/>
          <w:color w:val="1D3B81"/>
          <w:lang w:val="en-GB"/>
        </w:rPr>
        <w:t>’)</w:t>
      </w:r>
    </w:p>
    <w:p w14:paraId="0A8F89F6" w14:textId="77777777" w:rsidR="00966F39" w:rsidRPr="00B21430" w:rsidRDefault="00966F39" w:rsidP="00D76C89">
      <w:pPr>
        <w:pStyle w:val="ListParagraph"/>
        <w:spacing w:line="276" w:lineRule="auto"/>
        <w:jc w:val="both"/>
        <w:rPr>
          <w:rFonts w:ascii="Calibri Light" w:eastAsia="Arial" w:hAnsi="Calibri Light" w:cstheme="majorHAnsi"/>
          <w:color w:val="1D3B81"/>
          <w:lang w:val="en-GB"/>
        </w:rPr>
      </w:pPr>
    </w:p>
    <w:p w14:paraId="3FAC49B4" w14:textId="77777777" w:rsidR="00966F39" w:rsidRPr="00B21430" w:rsidRDefault="00966F39" w:rsidP="00D76C89">
      <w:pPr>
        <w:pStyle w:val="ListParagraph"/>
        <w:numPr>
          <w:ilvl w:val="0"/>
          <w:numId w:val="4"/>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Adequate, relevant and limited to what is necessary in relation to the purposes for which they are processed (‘</w:t>
      </w:r>
      <w:r w:rsidRPr="00B21430">
        <w:rPr>
          <w:rFonts w:ascii="Calibri Light" w:hAnsi="Calibri Light" w:cstheme="majorHAnsi"/>
          <w:bCs/>
          <w:color w:val="1D3B81"/>
          <w:lang w:val="en-GB"/>
        </w:rPr>
        <w:t>data minimisation</w:t>
      </w:r>
      <w:r w:rsidRPr="00B21430">
        <w:rPr>
          <w:rFonts w:ascii="Calibri Light" w:hAnsi="Calibri Light" w:cstheme="majorHAnsi"/>
          <w:color w:val="1D3B81"/>
          <w:lang w:val="en-GB"/>
        </w:rPr>
        <w:t>’)</w:t>
      </w:r>
    </w:p>
    <w:p w14:paraId="4F946617" w14:textId="77777777" w:rsidR="00966F39" w:rsidRPr="00B21430" w:rsidRDefault="00966F39" w:rsidP="00D76C89">
      <w:pPr>
        <w:pStyle w:val="ListParagraph"/>
        <w:spacing w:line="276" w:lineRule="auto"/>
        <w:jc w:val="both"/>
        <w:rPr>
          <w:rFonts w:ascii="Calibri Light" w:eastAsia="Arial" w:hAnsi="Calibri Light" w:cstheme="majorHAnsi"/>
          <w:color w:val="1D3B81"/>
          <w:lang w:val="en-GB"/>
        </w:rPr>
      </w:pPr>
    </w:p>
    <w:p w14:paraId="0B1D692F" w14:textId="77777777" w:rsidR="00966F39" w:rsidRPr="00B21430" w:rsidRDefault="00966F39" w:rsidP="00D76C89">
      <w:pPr>
        <w:pStyle w:val="ListParagraph"/>
        <w:numPr>
          <w:ilvl w:val="0"/>
          <w:numId w:val="4"/>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Accurate and, where necessary, kept up to date; every reasonable step must be taken to ensure that personal data that are inaccurate, having regard to the purposes for which they are processed, are erased or rectified without delay (‘</w:t>
      </w:r>
      <w:r w:rsidRPr="00B21430">
        <w:rPr>
          <w:rFonts w:ascii="Calibri Light" w:hAnsi="Calibri Light" w:cstheme="majorHAnsi"/>
          <w:bCs/>
          <w:color w:val="1D3B81"/>
          <w:lang w:val="en-GB"/>
        </w:rPr>
        <w:t>accuracy</w:t>
      </w:r>
      <w:r w:rsidRPr="00B21430">
        <w:rPr>
          <w:rFonts w:ascii="Calibri Light" w:hAnsi="Calibri Light" w:cstheme="majorHAnsi"/>
          <w:color w:val="1D3B81"/>
          <w:lang w:val="en-GB"/>
        </w:rPr>
        <w:t>’)</w:t>
      </w:r>
    </w:p>
    <w:p w14:paraId="0258E7FA" w14:textId="77777777" w:rsidR="00966F39" w:rsidRPr="00B21430" w:rsidRDefault="00966F39" w:rsidP="00D76C89">
      <w:pPr>
        <w:pStyle w:val="ListParagraph"/>
        <w:spacing w:line="276" w:lineRule="auto"/>
        <w:ind w:left="360"/>
        <w:jc w:val="both"/>
        <w:rPr>
          <w:rFonts w:ascii="Calibri Light" w:eastAsia="Arial" w:hAnsi="Calibri Light" w:cstheme="majorHAnsi"/>
          <w:color w:val="1D3B81"/>
          <w:lang w:val="en-GB"/>
        </w:rPr>
      </w:pPr>
    </w:p>
    <w:p w14:paraId="27C80244" w14:textId="77777777" w:rsidR="00966F39" w:rsidRPr="00B21430" w:rsidRDefault="00966F39" w:rsidP="00D76C89">
      <w:pPr>
        <w:pStyle w:val="ListParagraph"/>
        <w:numPr>
          <w:ilvl w:val="0"/>
          <w:numId w:val="4"/>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Kept in a form which permits identification of data subjects for no longer than is necessary for the purposes for which personal data are processed (‘</w:t>
      </w:r>
      <w:r w:rsidRPr="00B21430">
        <w:rPr>
          <w:rFonts w:ascii="Calibri Light" w:hAnsi="Calibri Light" w:cstheme="majorHAnsi"/>
          <w:bCs/>
          <w:color w:val="1D3B81"/>
          <w:lang w:val="en-GB"/>
        </w:rPr>
        <w:t>storage limitation</w:t>
      </w:r>
      <w:r w:rsidRPr="00B21430">
        <w:rPr>
          <w:rFonts w:ascii="Calibri Light" w:hAnsi="Calibri Light" w:cstheme="majorHAnsi"/>
          <w:color w:val="1D3B81"/>
          <w:lang w:val="en-GB"/>
        </w:rPr>
        <w:t>’)</w:t>
      </w:r>
    </w:p>
    <w:p w14:paraId="3F0BB722" w14:textId="77777777" w:rsidR="00966F39" w:rsidRPr="00B21430" w:rsidRDefault="00966F39" w:rsidP="00D76C89">
      <w:pPr>
        <w:pStyle w:val="ListParagraph"/>
        <w:spacing w:line="276" w:lineRule="auto"/>
        <w:jc w:val="both"/>
        <w:rPr>
          <w:rFonts w:ascii="Calibri Light" w:eastAsia="Arial" w:hAnsi="Calibri Light" w:cstheme="majorHAnsi"/>
          <w:color w:val="1D3B81"/>
          <w:lang w:val="en-GB"/>
        </w:rPr>
      </w:pPr>
    </w:p>
    <w:p w14:paraId="3F7D6852" w14:textId="77777777" w:rsidR="00966F39" w:rsidRPr="00B21430" w:rsidRDefault="00966F39" w:rsidP="00D76C89">
      <w:pPr>
        <w:pStyle w:val="ListParagraph"/>
        <w:numPr>
          <w:ilvl w:val="0"/>
          <w:numId w:val="4"/>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Processed in a manner that ensures appropriate security of personal data, including protection against unauthorised or unlawful processing and against accidental loss, destruction or damage using appropriate technical or organisational measures (‘</w:t>
      </w:r>
      <w:r w:rsidRPr="00B21430">
        <w:rPr>
          <w:rFonts w:ascii="Calibri Light" w:hAnsi="Calibri Light" w:cstheme="majorHAnsi"/>
          <w:bCs/>
          <w:color w:val="1D3B81"/>
          <w:lang w:val="en-GB"/>
        </w:rPr>
        <w:t>integrity and confidentiality</w:t>
      </w:r>
      <w:r w:rsidRPr="00B21430">
        <w:rPr>
          <w:rFonts w:ascii="Calibri Light" w:hAnsi="Calibri Light" w:cstheme="majorHAnsi"/>
          <w:color w:val="1D3B81"/>
          <w:lang w:val="en-GB"/>
        </w:rPr>
        <w:t>’)</w:t>
      </w:r>
    </w:p>
    <w:p w14:paraId="4917EAE1"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359A9274" w14:textId="7210BCB6" w:rsidR="00966F39" w:rsidRPr="00B21430" w:rsidRDefault="000811D9"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966F39" w:rsidRPr="00B21430">
        <w:rPr>
          <w:rFonts w:ascii="Calibri Light" w:hAnsi="Calibri Light" w:cstheme="majorHAnsi"/>
          <w:color w:val="1D3B81"/>
          <w:lang w:val="en-GB"/>
        </w:rPr>
        <w:t xml:space="preserve"> must be able to demonstrate its compliance with (a) – (f) above (‘</w:t>
      </w:r>
      <w:r w:rsidR="00966F39" w:rsidRPr="00B21430">
        <w:rPr>
          <w:rFonts w:ascii="Calibri Light" w:hAnsi="Calibri Light" w:cstheme="majorHAnsi"/>
          <w:bCs/>
          <w:color w:val="1D3B81"/>
          <w:lang w:val="en-GB"/>
        </w:rPr>
        <w:t>accountability</w:t>
      </w:r>
      <w:r w:rsidR="00966F39" w:rsidRPr="00B21430">
        <w:rPr>
          <w:rFonts w:ascii="Calibri Light" w:hAnsi="Calibri Light" w:cstheme="majorHAnsi"/>
          <w:color w:val="1D3B81"/>
          <w:lang w:val="en-GB"/>
        </w:rPr>
        <w:t>’).</w:t>
      </w:r>
    </w:p>
    <w:p w14:paraId="5B79B8CD" w14:textId="77777777" w:rsidR="0076544A" w:rsidRPr="00B21430" w:rsidRDefault="0076544A" w:rsidP="00D76C89">
      <w:pPr>
        <w:pStyle w:val="Body"/>
        <w:spacing w:line="276" w:lineRule="auto"/>
        <w:jc w:val="both"/>
        <w:rPr>
          <w:rFonts w:ascii="Calibri Light" w:hAnsi="Calibri Light" w:cstheme="majorHAnsi"/>
          <w:color w:val="1D3B81"/>
          <w:lang w:val="en-GB"/>
        </w:rPr>
      </w:pPr>
    </w:p>
    <w:p w14:paraId="264972B5" w14:textId="06154BAB" w:rsidR="006D79F6" w:rsidRDefault="0076544A" w:rsidP="00D76C89">
      <w:pPr>
        <w:spacing w:after="0" w:line="276" w:lineRule="auto"/>
        <w:jc w:val="both"/>
        <w:rPr>
          <w:rFonts w:ascii="Calibri Light" w:eastAsia="Times New Roman" w:hAnsi="Calibri Light" w:cstheme="majorHAnsi"/>
          <w:color w:val="1D3B81"/>
          <w:sz w:val="24"/>
          <w:szCs w:val="24"/>
          <w:u w:color="000000"/>
          <w:bdr w:val="nil"/>
        </w:rPr>
      </w:pPr>
      <w:r w:rsidRPr="00B21430">
        <w:rPr>
          <w:rFonts w:ascii="Calibri Light" w:eastAsia="Times New Roman" w:hAnsi="Calibri Light" w:cstheme="majorHAnsi"/>
          <w:color w:val="1D3B81"/>
          <w:sz w:val="24"/>
          <w:szCs w:val="24"/>
          <w:u w:color="000000"/>
          <w:bdr w:val="nil"/>
        </w:rPr>
        <w:t>Greater protection is required for “sensitive personal data” including information held as to a person’s physical or mental health, the commission of any offence and any proceedings relating to such an offence (including the outcome or sentence in such proceedings), the person’s political opinions, religious or similar beliefs, sexual orientation, membership of a trade union or genetic or biometric data.</w:t>
      </w:r>
    </w:p>
    <w:p w14:paraId="289C0333" w14:textId="77777777" w:rsidR="00D76C89" w:rsidRPr="00B21430" w:rsidRDefault="00D76C89" w:rsidP="00D76C89">
      <w:pPr>
        <w:spacing w:after="0" w:line="276" w:lineRule="auto"/>
        <w:jc w:val="both"/>
        <w:rPr>
          <w:rFonts w:ascii="Calibri Light" w:eastAsia="Times New Roman" w:hAnsi="Calibri Light" w:cstheme="majorHAnsi"/>
          <w:color w:val="1D3B81"/>
          <w:sz w:val="24"/>
          <w:szCs w:val="24"/>
          <w:u w:color="000000"/>
          <w:bdr w:val="nil"/>
        </w:rPr>
      </w:pPr>
    </w:p>
    <w:p w14:paraId="05F14862" w14:textId="77777777" w:rsidR="00966F39" w:rsidRPr="00B21430" w:rsidRDefault="00966F39" w:rsidP="00D76C89">
      <w:pPr>
        <w:pStyle w:val="Heading1"/>
        <w:spacing w:before="0"/>
        <w:rPr>
          <w:rFonts w:eastAsia="Arial"/>
        </w:rPr>
      </w:pPr>
      <w:bookmarkStart w:id="5" w:name="_Toc388799836"/>
      <w:r w:rsidRPr="00B21430">
        <w:t>Processing personal data and sensitive personal data</w:t>
      </w:r>
      <w:bookmarkEnd w:id="5"/>
      <w:r w:rsidRPr="00B21430">
        <w:t xml:space="preserve"> </w:t>
      </w:r>
    </w:p>
    <w:p w14:paraId="14727BB8"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07010A74" w14:textId="128F1C60" w:rsidR="00966F39" w:rsidRPr="00B21430" w:rsidRDefault="000811D9" w:rsidP="00D76C89">
      <w:pPr>
        <w:pStyle w:val="Body"/>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I</w:t>
      </w:r>
      <w:r w:rsidR="009E4C16" w:rsidRPr="00B21430">
        <w:rPr>
          <w:rFonts w:ascii="Calibri Light" w:hAnsi="Calibri Light" w:cstheme="majorHAnsi"/>
          <w:color w:val="1D3B81"/>
          <w:lang w:val="en-GB"/>
        </w:rPr>
        <w:t xml:space="preserve"> shall process </w:t>
      </w:r>
      <w:r w:rsidR="00966F39" w:rsidRPr="00B21430">
        <w:rPr>
          <w:rFonts w:ascii="Calibri Light" w:hAnsi="Calibri Light" w:cstheme="majorHAnsi"/>
          <w:color w:val="1D3B81"/>
          <w:lang w:val="en-GB"/>
        </w:rPr>
        <w:t xml:space="preserve">all personal data in a manner that is compliant with the GDPR, in short, this means </w:t>
      </w:r>
      <w:r w:rsidR="009E4C16" w:rsidRPr="00B21430">
        <w:rPr>
          <w:rFonts w:ascii="Calibri Light" w:hAnsi="Calibri Light" w:cstheme="majorHAnsi"/>
          <w:color w:val="1D3B81"/>
          <w:lang w:val="en-GB"/>
        </w:rPr>
        <w:t xml:space="preserve">that </w:t>
      </w:r>
      <w:r>
        <w:rPr>
          <w:rFonts w:ascii="Calibri Light" w:hAnsi="Calibri Light" w:cstheme="majorHAnsi"/>
          <w:color w:val="1D3B81"/>
          <w:lang w:val="en-GB"/>
        </w:rPr>
        <w:t>I</w:t>
      </w:r>
      <w:r w:rsidR="009E4C16" w:rsidRPr="00B21430">
        <w:rPr>
          <w:rFonts w:ascii="Calibri Light" w:hAnsi="Calibri Light" w:cstheme="majorHAnsi"/>
          <w:color w:val="1D3B81"/>
          <w:lang w:val="en-GB"/>
        </w:rPr>
        <w:t xml:space="preserve"> must:</w:t>
      </w:r>
    </w:p>
    <w:p w14:paraId="4DFAB7FE" w14:textId="77777777" w:rsidR="00966F39" w:rsidRPr="00B21430"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have legitimate grounds for collecting and using the personal data;</w:t>
      </w:r>
    </w:p>
    <w:p w14:paraId="2671596D" w14:textId="77777777" w:rsidR="00966F39" w:rsidRPr="00B21430"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not use the data in ways that have unjustified adverse effects on the individuals concerned;</w:t>
      </w:r>
    </w:p>
    <w:p w14:paraId="65806F61" w14:textId="39350D00" w:rsidR="00966F39" w:rsidRPr="00B21430"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 xml:space="preserve">be transparent about how </w:t>
      </w:r>
      <w:r w:rsidR="000811D9">
        <w:rPr>
          <w:rFonts w:ascii="Calibri Light" w:hAnsi="Calibri Light" w:cstheme="majorHAnsi"/>
          <w:color w:val="1D3B81"/>
          <w:lang w:val="en-GB"/>
        </w:rPr>
        <w:t>I</w:t>
      </w:r>
      <w:r w:rsidRPr="00B21430">
        <w:rPr>
          <w:rFonts w:ascii="Calibri Light" w:hAnsi="Calibri Light" w:cstheme="majorHAnsi"/>
          <w:color w:val="1D3B81"/>
          <w:lang w:val="en-GB"/>
        </w:rPr>
        <w:t xml:space="preserve"> intend to use the data, and give individuals appropriate privacy notices when collecting their personal data;</w:t>
      </w:r>
    </w:p>
    <w:p w14:paraId="0B3DD2B4" w14:textId="77777777" w:rsidR="00966F39" w:rsidRPr="00B21430"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handle people’s personal data only in ways they would reasonably expect; and</w:t>
      </w:r>
    </w:p>
    <w:p w14:paraId="5DC8FD89" w14:textId="20B8437C" w:rsidR="00966F39" w:rsidRPr="00B21430"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 xml:space="preserve">make sure </w:t>
      </w:r>
      <w:r w:rsidR="000811D9">
        <w:rPr>
          <w:rFonts w:ascii="Calibri Light" w:hAnsi="Calibri Light" w:cstheme="majorHAnsi"/>
          <w:color w:val="1D3B81"/>
          <w:lang w:val="en-GB"/>
        </w:rPr>
        <w:t>I</w:t>
      </w:r>
      <w:r w:rsidRPr="00B21430">
        <w:rPr>
          <w:rFonts w:ascii="Calibri Light" w:hAnsi="Calibri Light" w:cstheme="majorHAnsi"/>
          <w:color w:val="1D3B81"/>
          <w:lang w:val="en-GB"/>
        </w:rPr>
        <w:t xml:space="preserve"> do not do anything unlawful with the data.</w:t>
      </w:r>
    </w:p>
    <w:p w14:paraId="02B348D0"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32795FFC"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756422C8" w14:textId="53EC8B59" w:rsidR="00966F39" w:rsidRPr="00B21430" w:rsidRDefault="001E4071"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lastRenderedPageBreak/>
        <w:t xml:space="preserve">There are more restrictive provisions relating to the processing of sensitive data.  </w:t>
      </w:r>
      <w:r w:rsidR="00966F39" w:rsidRPr="00B21430">
        <w:rPr>
          <w:rFonts w:ascii="Calibri Light" w:hAnsi="Calibri Light" w:cstheme="majorHAnsi"/>
          <w:color w:val="1D3B81"/>
          <w:lang w:val="en-GB"/>
        </w:rPr>
        <w:t xml:space="preserve">The conditions for processing special categories of personal data that are most relevant to </w:t>
      </w:r>
      <w:r w:rsidR="000811D9">
        <w:rPr>
          <w:rFonts w:ascii="Calibri Light" w:hAnsi="Calibri Light" w:cstheme="majorHAnsi"/>
          <w:color w:val="1D3B81"/>
          <w:lang w:val="en-GB"/>
        </w:rPr>
        <w:t>my pracitce</w:t>
      </w:r>
      <w:r w:rsidR="00966F39" w:rsidRPr="00B21430">
        <w:rPr>
          <w:rFonts w:ascii="Calibri Light" w:hAnsi="Calibri Light" w:cstheme="majorHAnsi"/>
          <w:color w:val="1D3B81"/>
          <w:lang w:val="en-GB"/>
        </w:rPr>
        <w:t>:</w:t>
      </w:r>
    </w:p>
    <w:p w14:paraId="1D974380" w14:textId="1DD241A1" w:rsidR="00966F39" w:rsidRPr="00043BEA"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043BEA">
        <w:rPr>
          <w:rFonts w:ascii="Calibri Light" w:hAnsi="Calibri Light" w:cstheme="majorHAnsi"/>
          <w:color w:val="1D3B81"/>
          <w:lang w:val="en-GB"/>
        </w:rPr>
        <w:t>Explicit consent from the data subject</w:t>
      </w:r>
      <w:r w:rsidR="00043BEA" w:rsidRPr="00043BEA">
        <w:rPr>
          <w:rFonts w:ascii="Calibri Light" w:hAnsi="Calibri Light" w:cstheme="majorHAnsi"/>
          <w:color w:val="1D3B81"/>
          <w:lang w:val="en-GB"/>
        </w:rPr>
        <w:t xml:space="preserve"> (i.e. the client)</w:t>
      </w:r>
      <w:r w:rsidRPr="00043BEA">
        <w:rPr>
          <w:rFonts w:ascii="Calibri Light" w:hAnsi="Calibri Light" w:cstheme="majorHAnsi"/>
          <w:color w:val="1D3B81"/>
          <w:lang w:val="en-GB"/>
        </w:rPr>
        <w:t>;</w:t>
      </w:r>
    </w:p>
    <w:p w14:paraId="76A2541C" w14:textId="77777777" w:rsidR="00966F39" w:rsidRPr="00043BEA"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043BEA">
        <w:rPr>
          <w:rFonts w:ascii="Calibri Light" w:hAnsi="Calibri Light" w:cstheme="majorHAnsi"/>
          <w:color w:val="1D3B81"/>
          <w:lang w:val="en-GB"/>
        </w:rPr>
        <w:t>The processing is necessary to protect the vital interests of the data subject or another person;</w:t>
      </w:r>
    </w:p>
    <w:p w14:paraId="4C81A211" w14:textId="77777777" w:rsidR="00966F39" w:rsidRPr="00043BEA"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043BEA">
        <w:rPr>
          <w:rFonts w:ascii="Calibri Light" w:hAnsi="Calibri Light" w:cstheme="majorHAnsi"/>
          <w:color w:val="1D3B81"/>
          <w:lang w:val="en-GB"/>
        </w:rPr>
        <w:t>The processing relates to personal data that has already been made public by the data subject; or</w:t>
      </w:r>
    </w:p>
    <w:p w14:paraId="24335599" w14:textId="77777777" w:rsidR="00966F39" w:rsidRPr="00043BEA" w:rsidRDefault="00966F39" w:rsidP="00D76C89">
      <w:pPr>
        <w:pStyle w:val="ListParagraph"/>
        <w:numPr>
          <w:ilvl w:val="0"/>
          <w:numId w:val="6"/>
        </w:numPr>
        <w:spacing w:line="276" w:lineRule="auto"/>
        <w:jc w:val="both"/>
        <w:rPr>
          <w:rFonts w:ascii="Calibri Light" w:eastAsia="Arial" w:hAnsi="Calibri Light" w:cstheme="majorHAnsi"/>
          <w:color w:val="1D3B81"/>
          <w:lang w:val="en-GB"/>
        </w:rPr>
      </w:pPr>
      <w:r w:rsidRPr="00043BEA">
        <w:rPr>
          <w:rFonts w:ascii="Calibri Light" w:hAnsi="Calibri Light" w:cstheme="majorHAnsi"/>
          <w:color w:val="1D3B81"/>
          <w:lang w:val="en-GB"/>
        </w:rPr>
        <w:t>The processing is necessary for the establishment, exercise or defence of legal claims or whenever courts are acting in their judicial capacity.</w:t>
      </w:r>
    </w:p>
    <w:p w14:paraId="606785E1"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74773E92" w14:textId="1DB151CB" w:rsidR="006D7633" w:rsidRPr="00B21430" w:rsidRDefault="00043BEA"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To ensure that I comply with the above principles I shall</w:t>
      </w:r>
      <w:r w:rsidR="006D7633" w:rsidRPr="00B21430">
        <w:rPr>
          <w:rFonts w:ascii="Calibri Light" w:hAnsi="Calibri Light" w:cstheme="majorHAnsi"/>
          <w:color w:val="1D3B81"/>
          <w:lang w:val="en-GB"/>
        </w:rPr>
        <w:t xml:space="preserve"> maintain and update </w:t>
      </w:r>
      <w:r>
        <w:rPr>
          <w:rFonts w:ascii="Calibri Light" w:hAnsi="Calibri Light" w:cstheme="majorHAnsi"/>
          <w:color w:val="1D3B81"/>
          <w:lang w:val="en-GB"/>
        </w:rPr>
        <w:t>an</w:t>
      </w:r>
      <w:r w:rsidR="006D7633" w:rsidRPr="00B21430">
        <w:rPr>
          <w:rFonts w:ascii="Calibri Light" w:hAnsi="Calibri Light" w:cstheme="majorHAnsi"/>
          <w:color w:val="1D3B81"/>
          <w:lang w:val="en-GB"/>
        </w:rPr>
        <w:t xml:space="preserve"> Information Asset Register.  This shall specify as a minimum:</w:t>
      </w:r>
    </w:p>
    <w:p w14:paraId="1DA860CD" w14:textId="77777777" w:rsidR="006D7633" w:rsidRPr="00B21430" w:rsidRDefault="006D7633" w:rsidP="00D76C89">
      <w:pPr>
        <w:pStyle w:val="Body"/>
        <w:spacing w:line="276" w:lineRule="auto"/>
        <w:jc w:val="both"/>
        <w:rPr>
          <w:rFonts w:ascii="Calibri Light" w:hAnsi="Calibri Light" w:cstheme="majorHAnsi"/>
          <w:color w:val="1D3B81"/>
          <w:lang w:val="en-GB"/>
        </w:rPr>
      </w:pPr>
    </w:p>
    <w:p w14:paraId="5F965264" w14:textId="07D53E9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The categories of personal data that </w:t>
      </w:r>
      <w:r w:rsidR="00043BEA">
        <w:rPr>
          <w:rFonts w:ascii="Calibri Light" w:hAnsi="Calibri Light" w:cstheme="majorHAnsi"/>
          <w:color w:val="1D3B81"/>
          <w:lang w:val="en-GB"/>
        </w:rPr>
        <w:t>I</w:t>
      </w:r>
      <w:r w:rsidRPr="00B21430">
        <w:rPr>
          <w:rFonts w:ascii="Calibri Light" w:hAnsi="Calibri Light" w:cstheme="majorHAnsi"/>
          <w:color w:val="1D3B81"/>
          <w:lang w:val="en-GB"/>
        </w:rPr>
        <w:t xml:space="preserve"> processes;</w:t>
      </w:r>
    </w:p>
    <w:p w14:paraId="24E3AFD4"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A generalised description of the data held;</w:t>
      </w:r>
    </w:p>
    <w:p w14:paraId="4DDD2843"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purpose why that data is held;</w:t>
      </w:r>
    </w:p>
    <w:p w14:paraId="385E80C9"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Whether or not the data subject’s consent is obtained in relation to the processing of that data, and if so how that consent is captured;</w:t>
      </w:r>
    </w:p>
    <w:p w14:paraId="1C7F6ED2"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appropriate action of removal of consent;</w:t>
      </w:r>
    </w:p>
    <w:p w14:paraId="5FCB32EC"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legal basis for the processing of the personal data;</w:t>
      </w:r>
    </w:p>
    <w:p w14:paraId="116D7043"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point where the personal data is collected;</w:t>
      </w:r>
    </w:p>
    <w:p w14:paraId="2E787CBA"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Where the personal data is stored;</w:t>
      </w:r>
    </w:p>
    <w:p w14:paraId="5F55C2DC"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Whether or not the personal data is shared/published, and if so where/how.  In particular whether or not the data is published to a third county or international organisation, and if so suitable safeguards.  </w:t>
      </w:r>
    </w:p>
    <w:p w14:paraId="78216336"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Whether or not the personal data is processed by a data processor, and if so who;</w:t>
      </w:r>
    </w:p>
    <w:p w14:paraId="33E80109"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sensitivity of the personal data;</w:t>
      </w:r>
    </w:p>
    <w:p w14:paraId="667C77D4"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impact of a data breach in respect of the personal data</w:t>
      </w:r>
    </w:p>
    <w:p w14:paraId="500DFDBF" w14:textId="77777777" w:rsidR="006D7633" w:rsidRPr="00B21430" w:rsidRDefault="006D7633" w:rsidP="00D76C89">
      <w:pPr>
        <w:pStyle w:val="ListParagraph"/>
        <w:numPr>
          <w:ilvl w:val="0"/>
          <w:numId w:val="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retention period/policy in respect of the data.</w:t>
      </w:r>
    </w:p>
    <w:p w14:paraId="43CC5A49" w14:textId="77777777" w:rsidR="006D7633" w:rsidRPr="00B21430" w:rsidRDefault="006D7633" w:rsidP="00D76C89">
      <w:pPr>
        <w:pStyle w:val="Body"/>
        <w:spacing w:line="276" w:lineRule="auto"/>
        <w:ind w:left="1440"/>
        <w:jc w:val="both"/>
        <w:rPr>
          <w:rFonts w:ascii="Calibri Light" w:hAnsi="Calibri Light" w:cstheme="majorHAnsi"/>
          <w:color w:val="1D3B81"/>
          <w:lang w:val="en-GB"/>
        </w:rPr>
      </w:pPr>
    </w:p>
    <w:p w14:paraId="380FE3F4" w14:textId="5C504DC3" w:rsidR="006D7633" w:rsidRPr="00B21430" w:rsidRDefault="00043BEA"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I shall</w:t>
      </w:r>
      <w:r w:rsidR="006D7633" w:rsidRPr="00B21430">
        <w:rPr>
          <w:rFonts w:ascii="Calibri Light" w:hAnsi="Calibri Light" w:cstheme="majorHAnsi"/>
          <w:color w:val="1D3B81"/>
          <w:lang w:val="en-GB"/>
        </w:rPr>
        <w:t xml:space="preserve"> ensure that data is processed lawfully and in accordance with GDPR.  </w:t>
      </w:r>
      <w:r>
        <w:rPr>
          <w:rFonts w:ascii="Calibri Light" w:hAnsi="Calibri Light" w:cstheme="majorHAnsi"/>
          <w:color w:val="1D3B81"/>
          <w:lang w:val="en-GB"/>
        </w:rPr>
        <w:t>T</w:t>
      </w:r>
      <w:r w:rsidR="006D7633" w:rsidRPr="00B21430">
        <w:rPr>
          <w:rFonts w:ascii="Calibri Light" w:hAnsi="Calibri Light" w:cstheme="majorHAnsi"/>
          <w:color w:val="1D3B81"/>
          <w:lang w:val="en-GB"/>
        </w:rPr>
        <w:t xml:space="preserve">he Information Asset Register shall be reviewed by </w:t>
      </w:r>
      <w:r>
        <w:rPr>
          <w:rFonts w:ascii="Calibri Light" w:hAnsi="Calibri Light" w:cstheme="majorHAnsi"/>
          <w:color w:val="1D3B81"/>
          <w:lang w:val="en-GB"/>
        </w:rPr>
        <w:t>me</w:t>
      </w:r>
      <w:r w:rsidR="006D7633" w:rsidRPr="00B21430">
        <w:rPr>
          <w:rFonts w:ascii="Calibri Light" w:hAnsi="Calibri Light" w:cstheme="majorHAnsi"/>
          <w:color w:val="1D3B81"/>
          <w:lang w:val="en-GB"/>
        </w:rPr>
        <w:t xml:space="preserve"> at least every 12 months.</w:t>
      </w:r>
    </w:p>
    <w:p w14:paraId="54A8CCCC" w14:textId="77777777" w:rsidR="006D7633" w:rsidRPr="00566BB6" w:rsidRDefault="006D7633" w:rsidP="00D76C89">
      <w:pPr>
        <w:pStyle w:val="Body"/>
        <w:spacing w:line="276" w:lineRule="auto"/>
        <w:jc w:val="both"/>
        <w:rPr>
          <w:rFonts w:ascii="Calibri Light" w:eastAsia="Arial" w:hAnsi="Calibri Light" w:cstheme="majorHAnsi"/>
          <w:color w:val="1D3B81"/>
          <w:lang w:val="en-GB"/>
        </w:rPr>
      </w:pPr>
    </w:p>
    <w:p w14:paraId="368DD32D" w14:textId="7A7BBFC8" w:rsidR="00176D02" w:rsidRPr="00566BB6" w:rsidRDefault="00176D02" w:rsidP="00D76C89">
      <w:pPr>
        <w:pStyle w:val="Body"/>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There are also restrictions in place for processing personal data relating to criminal convictions, which may only be carried out</w:t>
      </w:r>
      <w:r w:rsidR="00C76BF7" w:rsidRPr="00566BB6">
        <w:rPr>
          <w:rFonts w:ascii="Calibri Light" w:eastAsia="Arial" w:hAnsi="Calibri Light" w:cstheme="majorHAnsi"/>
          <w:color w:val="1D3B81"/>
          <w:lang w:val="en-GB"/>
        </w:rPr>
        <w:t xml:space="preserve"> under official authority or where the processing is authorised by Union or Member State law.  For Chambers, this means that personal data relating to criminal convictions may only be processed where this is permitted un</w:t>
      </w:r>
      <w:r w:rsidR="00683F16">
        <w:rPr>
          <w:rFonts w:ascii="Calibri Light" w:eastAsia="Arial" w:hAnsi="Calibri Light" w:cstheme="majorHAnsi"/>
          <w:color w:val="1D3B81"/>
          <w:lang w:val="en-GB"/>
        </w:rPr>
        <w:t>der the Data Protection Act 2018</w:t>
      </w:r>
      <w:r w:rsidR="00C76BF7" w:rsidRPr="00566BB6">
        <w:rPr>
          <w:rFonts w:ascii="Calibri Light" w:eastAsia="Arial" w:hAnsi="Calibri Light" w:cstheme="majorHAnsi"/>
          <w:color w:val="1D3B81"/>
          <w:lang w:val="en-GB"/>
        </w:rPr>
        <w:t xml:space="preserve"> </w:t>
      </w:r>
      <w:r w:rsidR="003F5B49">
        <w:rPr>
          <w:rFonts w:ascii="Calibri Light" w:eastAsia="Arial" w:hAnsi="Calibri Light" w:cstheme="majorHAnsi"/>
          <w:color w:val="1D3B81"/>
          <w:lang w:val="en-GB"/>
        </w:rPr>
        <w:t>.</w:t>
      </w:r>
    </w:p>
    <w:p w14:paraId="23ECB529" w14:textId="77777777" w:rsidR="00CD324E" w:rsidRPr="00566BB6" w:rsidRDefault="00CD324E" w:rsidP="00D76C89">
      <w:pPr>
        <w:pStyle w:val="Body"/>
        <w:spacing w:line="276" w:lineRule="auto"/>
        <w:jc w:val="both"/>
        <w:rPr>
          <w:rFonts w:ascii="Calibri Light" w:eastAsia="Arial" w:hAnsi="Calibri Light" w:cstheme="majorHAnsi"/>
          <w:color w:val="1D3B81"/>
          <w:lang w:val="en-GB"/>
        </w:rPr>
      </w:pPr>
    </w:p>
    <w:p w14:paraId="6417A989" w14:textId="3FA683B1" w:rsidR="00A02A31" w:rsidRDefault="00C370F7"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lastRenderedPageBreak/>
        <w:t xml:space="preserve">For any processing that I do relating to criminal convictions I shall rely on </w:t>
      </w:r>
      <w:r w:rsidR="00A02A31" w:rsidRPr="00566BB6">
        <w:rPr>
          <w:rFonts w:ascii="Calibri Light" w:eastAsia="Arial" w:hAnsi="Calibri Light" w:cstheme="majorHAnsi"/>
          <w:color w:val="1D3B81"/>
          <w:lang w:val="en-GB"/>
        </w:rPr>
        <w:t xml:space="preserve">paragraph 33 of Part 3 of Schedule 1 to the Data Protection Act </w:t>
      </w:r>
      <w:r w:rsidR="00683F16">
        <w:rPr>
          <w:rFonts w:ascii="Calibri Light" w:eastAsia="Arial" w:hAnsi="Calibri Light" w:cstheme="majorHAnsi"/>
          <w:color w:val="1D3B81"/>
          <w:lang w:val="en-GB"/>
        </w:rPr>
        <w:t>2018</w:t>
      </w:r>
      <w:r w:rsidR="00A02A31" w:rsidRPr="00566BB6">
        <w:rPr>
          <w:rFonts w:ascii="Calibri Light" w:eastAsia="Arial" w:hAnsi="Calibri Light" w:cstheme="majorHAnsi"/>
          <w:color w:val="1D3B81"/>
          <w:lang w:val="en-GB"/>
        </w:rPr>
        <w:t xml:space="preserve"> as permitted processing, on the basis that it is necessary for the purpose of obtaining legal advice or for the connection with actual or prospective legal proceedings.</w:t>
      </w:r>
    </w:p>
    <w:p w14:paraId="6CF4FB62" w14:textId="1994B9C6" w:rsidR="00683F16" w:rsidRPr="00566BB6" w:rsidRDefault="00683F16"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If I hold or write law reports I rely on the exemption in paragraph 23 of Schedule 1 to the Data Protection Act 2018.</w:t>
      </w:r>
    </w:p>
    <w:p w14:paraId="04338988" w14:textId="77777777" w:rsidR="00D76C89" w:rsidRPr="00566BB6" w:rsidRDefault="00D76C89" w:rsidP="00D76C89">
      <w:pPr>
        <w:pStyle w:val="Body"/>
        <w:spacing w:line="276" w:lineRule="auto"/>
        <w:jc w:val="both"/>
        <w:rPr>
          <w:rFonts w:ascii="Calibri Light" w:hAnsi="Calibri Light" w:cstheme="majorHAnsi"/>
          <w:color w:val="1D3B81"/>
          <w:lang w:val="en-GB"/>
        </w:rPr>
      </w:pPr>
    </w:p>
    <w:p w14:paraId="4F5EDF1E" w14:textId="77777777" w:rsidR="004C14E5" w:rsidRDefault="004C14E5" w:rsidP="00D76C89">
      <w:pPr>
        <w:pStyle w:val="Heading1"/>
        <w:spacing w:before="0"/>
      </w:pPr>
      <w:bookmarkStart w:id="6" w:name="_Toc388799837"/>
    </w:p>
    <w:p w14:paraId="1CE8E6CA" w14:textId="18B4BE10" w:rsidR="0076544A" w:rsidRPr="00566BB6" w:rsidRDefault="0076544A" w:rsidP="00D76C89">
      <w:pPr>
        <w:pStyle w:val="Heading1"/>
        <w:spacing w:before="0"/>
      </w:pPr>
      <w:r w:rsidRPr="00566BB6">
        <w:t>Data accuracy</w:t>
      </w:r>
      <w:bookmarkEnd w:id="6"/>
    </w:p>
    <w:p w14:paraId="2DEA831D" w14:textId="77777777" w:rsidR="0076544A" w:rsidRPr="00566BB6" w:rsidRDefault="0076544A" w:rsidP="00D76C89">
      <w:pPr>
        <w:pStyle w:val="Body"/>
        <w:spacing w:line="276" w:lineRule="auto"/>
        <w:jc w:val="both"/>
        <w:rPr>
          <w:rFonts w:ascii="Calibri Light" w:hAnsi="Calibri Light" w:cstheme="majorHAnsi"/>
          <w:color w:val="1D3B81"/>
          <w:lang w:val="en-GB"/>
        </w:rPr>
      </w:pPr>
    </w:p>
    <w:p w14:paraId="68EC2D13" w14:textId="0843E9EE" w:rsidR="00C370F7" w:rsidRPr="00566BB6" w:rsidRDefault="00C370F7" w:rsidP="00C370F7">
      <w:pPr>
        <w:pStyle w:val="Body"/>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I</w:t>
      </w:r>
      <w:r w:rsidR="0076544A" w:rsidRPr="00566BB6">
        <w:rPr>
          <w:rFonts w:ascii="Calibri Light" w:hAnsi="Calibri Light" w:cstheme="majorHAnsi"/>
          <w:color w:val="1D3B81"/>
          <w:lang w:val="en-GB"/>
        </w:rPr>
        <w:t xml:space="preserve"> will take reasonable steps to ensure the accuracy of personal data – “reasonable” depends on the purpose of the processing.</w:t>
      </w:r>
      <w:r>
        <w:rPr>
          <w:rFonts w:ascii="Calibri Light" w:hAnsi="Calibri Light" w:cstheme="majorHAnsi"/>
          <w:color w:val="1D3B81"/>
          <w:lang w:val="en-GB"/>
        </w:rPr>
        <w:t xml:space="preserve">  For example I will take steps to immediately rectify any errors contained in my records.</w:t>
      </w:r>
    </w:p>
    <w:p w14:paraId="3D2E40AF" w14:textId="4C7590F2" w:rsidR="002F6C55" w:rsidRPr="00566BB6" w:rsidRDefault="002F6C55" w:rsidP="00D76C89">
      <w:pPr>
        <w:pStyle w:val="Body"/>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 xml:space="preserve"> </w:t>
      </w:r>
    </w:p>
    <w:p w14:paraId="482FDD41" w14:textId="77777777" w:rsidR="00D76C89" w:rsidRPr="00566BB6" w:rsidRDefault="00D76C89" w:rsidP="00D76C89">
      <w:pPr>
        <w:pStyle w:val="Body"/>
        <w:spacing w:line="276" w:lineRule="auto"/>
        <w:jc w:val="both"/>
        <w:rPr>
          <w:rFonts w:ascii="Calibri Light" w:eastAsia="Arial" w:hAnsi="Calibri Light" w:cstheme="majorHAnsi"/>
          <w:color w:val="1D3B81"/>
          <w:lang w:val="en-GB"/>
        </w:rPr>
      </w:pPr>
    </w:p>
    <w:p w14:paraId="5C1AF03B" w14:textId="708375DB" w:rsidR="00320BDD" w:rsidRPr="00566BB6" w:rsidRDefault="00320BDD" w:rsidP="00D76C89">
      <w:pPr>
        <w:pStyle w:val="Heading1"/>
        <w:spacing w:before="0"/>
      </w:pPr>
      <w:bookmarkStart w:id="7" w:name="_Toc388799838"/>
      <w:r w:rsidRPr="00566BB6">
        <w:t>Data collection</w:t>
      </w:r>
      <w:bookmarkEnd w:id="7"/>
    </w:p>
    <w:p w14:paraId="107EEE2A" w14:textId="77777777" w:rsidR="00320BDD" w:rsidRPr="00566BB6" w:rsidRDefault="00320BDD" w:rsidP="00D76C89">
      <w:pPr>
        <w:pStyle w:val="Body"/>
        <w:spacing w:line="276" w:lineRule="auto"/>
        <w:jc w:val="both"/>
        <w:rPr>
          <w:rFonts w:ascii="Calibri Light" w:eastAsia="Arial" w:hAnsi="Calibri Light" w:cstheme="majorHAnsi"/>
          <w:color w:val="1D3B81"/>
          <w:lang w:val="en-GB"/>
        </w:rPr>
      </w:pPr>
    </w:p>
    <w:p w14:paraId="749E34EA" w14:textId="2040CA5D" w:rsidR="00320BDD" w:rsidRPr="00566BB6" w:rsidRDefault="00C370F7"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 xml:space="preserve">I shall ensure that </w:t>
      </w:r>
      <w:r w:rsidR="00320BDD" w:rsidRPr="00566BB6">
        <w:rPr>
          <w:rFonts w:ascii="Calibri Light" w:eastAsia="Arial" w:hAnsi="Calibri Light" w:cstheme="majorHAnsi"/>
          <w:color w:val="1D3B81"/>
          <w:lang w:val="en-GB"/>
        </w:rPr>
        <w:t>personal data is only collected:</w:t>
      </w:r>
    </w:p>
    <w:p w14:paraId="7460F642" w14:textId="141E0B18" w:rsidR="00320BDD" w:rsidRPr="00566BB6" w:rsidRDefault="00320BDD"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Where it is necessary to do so; and</w:t>
      </w:r>
    </w:p>
    <w:p w14:paraId="7EC2D97A" w14:textId="3BD4673E" w:rsidR="00320BDD" w:rsidRPr="00566BB6" w:rsidRDefault="00320BDD"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To no greater extent than is necessary.</w:t>
      </w:r>
    </w:p>
    <w:p w14:paraId="265C3E72" w14:textId="77777777" w:rsidR="00320BDD" w:rsidRPr="00566BB6" w:rsidRDefault="00320BDD" w:rsidP="00D76C89">
      <w:pPr>
        <w:pStyle w:val="Body"/>
        <w:spacing w:line="276" w:lineRule="auto"/>
        <w:jc w:val="both"/>
        <w:rPr>
          <w:rFonts w:ascii="Calibri Light" w:eastAsia="Arial" w:hAnsi="Calibri Light" w:cstheme="majorHAnsi"/>
          <w:color w:val="1D3B81"/>
          <w:lang w:val="en-GB"/>
        </w:rPr>
      </w:pPr>
    </w:p>
    <w:p w14:paraId="47389E87" w14:textId="790B845B" w:rsidR="00C370F7" w:rsidRDefault="00C370F7"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The Information Assert Register records how I do this.</w:t>
      </w:r>
    </w:p>
    <w:p w14:paraId="62267962" w14:textId="77777777" w:rsidR="00C370F7" w:rsidRPr="00566BB6" w:rsidRDefault="00C370F7" w:rsidP="00D76C89">
      <w:pPr>
        <w:pStyle w:val="Body"/>
        <w:spacing w:line="276" w:lineRule="auto"/>
        <w:jc w:val="both"/>
        <w:rPr>
          <w:rFonts w:ascii="Calibri Light" w:eastAsia="Arial" w:hAnsi="Calibri Light" w:cstheme="majorHAnsi"/>
          <w:color w:val="1D3B81"/>
          <w:lang w:val="en-GB"/>
        </w:rPr>
      </w:pPr>
    </w:p>
    <w:p w14:paraId="66DD9FC0" w14:textId="2CDBEE86" w:rsidR="00A458E2" w:rsidRPr="00566BB6" w:rsidRDefault="00A458E2" w:rsidP="00D76C89">
      <w:pPr>
        <w:pStyle w:val="Heading1"/>
        <w:spacing w:before="0"/>
      </w:pPr>
      <w:bookmarkStart w:id="8" w:name="_Toc388799839"/>
      <w:r w:rsidRPr="00566BB6">
        <w:t>Transparency</w:t>
      </w:r>
      <w:bookmarkEnd w:id="8"/>
    </w:p>
    <w:p w14:paraId="5F4673F9" w14:textId="77777777" w:rsidR="00A458E2" w:rsidRPr="00566BB6" w:rsidRDefault="00A458E2" w:rsidP="00D76C89">
      <w:pPr>
        <w:pStyle w:val="Body"/>
        <w:spacing w:line="276" w:lineRule="auto"/>
        <w:jc w:val="both"/>
        <w:rPr>
          <w:rFonts w:ascii="Calibri Light" w:eastAsia="Arial" w:hAnsi="Calibri Light" w:cstheme="majorHAnsi"/>
          <w:color w:val="1D3B81"/>
          <w:lang w:val="en-GB"/>
        </w:rPr>
      </w:pPr>
    </w:p>
    <w:p w14:paraId="36DD7E06" w14:textId="4D84A6E3" w:rsidR="00060A0C" w:rsidRDefault="00C370F7" w:rsidP="00021856">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I</w:t>
      </w:r>
      <w:r w:rsidR="00A458E2" w:rsidRPr="00566BB6">
        <w:rPr>
          <w:rFonts w:ascii="Calibri Light" w:eastAsia="Arial" w:hAnsi="Calibri Light" w:cstheme="majorHAnsi"/>
          <w:color w:val="1D3B81"/>
          <w:lang w:val="en-GB"/>
        </w:rPr>
        <w:t xml:space="preserve"> shall publish a </w:t>
      </w:r>
      <w:r w:rsidR="0098383A" w:rsidRPr="00566BB6">
        <w:rPr>
          <w:rFonts w:ascii="Calibri Light" w:eastAsia="Arial" w:hAnsi="Calibri Light" w:cstheme="majorHAnsi"/>
          <w:color w:val="1D3B81"/>
          <w:lang w:val="en-GB"/>
        </w:rPr>
        <w:t xml:space="preserve">privacy notice </w:t>
      </w:r>
      <w:r w:rsidR="00060A0C" w:rsidRPr="00566BB6">
        <w:rPr>
          <w:rFonts w:ascii="Calibri Light" w:eastAsia="Arial" w:hAnsi="Calibri Light" w:cstheme="majorHAnsi"/>
          <w:color w:val="1D3B81"/>
          <w:lang w:val="en-GB"/>
        </w:rPr>
        <w:t xml:space="preserve">on </w:t>
      </w:r>
      <w:r>
        <w:rPr>
          <w:rFonts w:ascii="Calibri Light" w:eastAsia="Arial" w:hAnsi="Calibri Light" w:cstheme="majorHAnsi"/>
          <w:color w:val="1D3B81"/>
          <w:lang w:val="en-GB"/>
        </w:rPr>
        <w:t>Chambers’</w:t>
      </w:r>
      <w:r w:rsidR="00060A0C" w:rsidRPr="00566BB6">
        <w:rPr>
          <w:rFonts w:ascii="Calibri Light" w:eastAsia="Arial" w:hAnsi="Calibri Light" w:cstheme="majorHAnsi"/>
          <w:color w:val="1D3B81"/>
          <w:lang w:val="en-GB"/>
        </w:rPr>
        <w:t xml:space="preserve"> website </w:t>
      </w:r>
      <w:r w:rsidR="0098383A" w:rsidRPr="00566BB6">
        <w:rPr>
          <w:rFonts w:ascii="Calibri Light" w:eastAsia="Arial" w:hAnsi="Calibri Light" w:cstheme="majorHAnsi"/>
          <w:color w:val="1D3B81"/>
          <w:lang w:val="en-GB"/>
        </w:rPr>
        <w:t xml:space="preserve">which shall set out transparently at least the </w:t>
      </w:r>
      <w:r w:rsidR="00060A0C" w:rsidRPr="00566BB6">
        <w:rPr>
          <w:rFonts w:ascii="Calibri Light" w:eastAsia="Arial" w:hAnsi="Calibri Light" w:cstheme="majorHAnsi"/>
          <w:color w:val="1D3B81"/>
          <w:lang w:val="en-GB"/>
        </w:rPr>
        <w:t>requirements of Articles 13 and 14 GDPR;</w:t>
      </w:r>
    </w:p>
    <w:p w14:paraId="508F71C2" w14:textId="77777777" w:rsidR="00A264FC" w:rsidRPr="00A264FC" w:rsidRDefault="00A264FC" w:rsidP="00A264FC">
      <w:pPr>
        <w:pStyle w:val="Body"/>
        <w:spacing w:line="276" w:lineRule="auto"/>
        <w:ind w:left="720"/>
        <w:jc w:val="both"/>
        <w:rPr>
          <w:rFonts w:ascii="Calibri Light" w:eastAsia="Arial" w:hAnsi="Calibri Light" w:cstheme="majorHAnsi"/>
          <w:color w:val="1D3B81"/>
          <w:lang w:val="en-GB"/>
        </w:rPr>
      </w:pPr>
    </w:p>
    <w:p w14:paraId="13EAB178" w14:textId="36213719" w:rsidR="00060A0C" w:rsidRPr="00566BB6" w:rsidRDefault="00AA3830" w:rsidP="00D76C89">
      <w:pPr>
        <w:pStyle w:val="Body"/>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 xml:space="preserve">A </w:t>
      </w:r>
      <w:r w:rsidR="00A264FC">
        <w:rPr>
          <w:rFonts w:ascii="Calibri Light" w:eastAsia="Arial" w:hAnsi="Calibri Light" w:cstheme="majorHAnsi"/>
          <w:color w:val="1D3B81"/>
          <w:lang w:val="en-GB"/>
        </w:rPr>
        <w:t xml:space="preserve">reference to my </w:t>
      </w:r>
      <w:r w:rsidRPr="00566BB6">
        <w:rPr>
          <w:rFonts w:ascii="Calibri Light" w:eastAsia="Arial" w:hAnsi="Calibri Light" w:cstheme="majorHAnsi"/>
          <w:color w:val="1D3B81"/>
          <w:lang w:val="en-GB"/>
        </w:rPr>
        <w:t xml:space="preserve">privacy notice shall also accompany </w:t>
      </w:r>
      <w:r w:rsidR="00D04740">
        <w:rPr>
          <w:rFonts w:ascii="Calibri Light" w:eastAsia="Arial" w:hAnsi="Calibri Light" w:cstheme="majorHAnsi"/>
          <w:color w:val="1D3B81"/>
          <w:lang w:val="en-GB"/>
        </w:rPr>
        <w:t xml:space="preserve">any acceptance of </w:t>
      </w:r>
      <w:r w:rsidRPr="00566BB6">
        <w:rPr>
          <w:rFonts w:ascii="Calibri Light" w:eastAsia="Arial" w:hAnsi="Calibri Light" w:cstheme="majorHAnsi"/>
          <w:color w:val="1D3B81"/>
          <w:lang w:val="en-GB"/>
        </w:rPr>
        <w:t>instructions by Chambers</w:t>
      </w:r>
      <w:r w:rsidR="00A264FC">
        <w:rPr>
          <w:rFonts w:ascii="Calibri Light" w:eastAsia="Arial" w:hAnsi="Calibri Light" w:cstheme="majorHAnsi"/>
          <w:color w:val="1D3B81"/>
          <w:lang w:val="en-GB"/>
        </w:rPr>
        <w:t xml:space="preserve">.  For public access instructions I shall refer to my notice on any client care letter, and provide a copy along with the client care letter.  </w:t>
      </w:r>
    </w:p>
    <w:p w14:paraId="3D559E43" w14:textId="77777777" w:rsidR="00DB1E9B" w:rsidRPr="00566BB6" w:rsidRDefault="00DB1E9B" w:rsidP="00D76C89">
      <w:pPr>
        <w:pStyle w:val="Body"/>
        <w:spacing w:line="276" w:lineRule="auto"/>
        <w:jc w:val="both"/>
        <w:rPr>
          <w:rFonts w:ascii="Calibri Light" w:eastAsia="Arial" w:hAnsi="Calibri Light" w:cstheme="majorHAnsi"/>
          <w:color w:val="1D3B81"/>
          <w:lang w:val="en-GB"/>
        </w:rPr>
      </w:pPr>
    </w:p>
    <w:p w14:paraId="608D09E8" w14:textId="0C8B6B63" w:rsidR="007E4349" w:rsidRPr="00566BB6" w:rsidRDefault="00A264FC"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I</w:t>
      </w:r>
      <w:r w:rsidR="00DB1E9B" w:rsidRPr="00566BB6">
        <w:rPr>
          <w:rFonts w:ascii="Calibri Light" w:eastAsia="Arial" w:hAnsi="Calibri Light" w:cstheme="majorHAnsi"/>
          <w:color w:val="1D3B81"/>
          <w:lang w:val="en-GB"/>
        </w:rPr>
        <w:t xml:space="preserve"> shall review the privacy notices at least once every 12 months.  </w:t>
      </w:r>
    </w:p>
    <w:p w14:paraId="33411666" w14:textId="77777777" w:rsidR="00D76C89" w:rsidRPr="00566BB6" w:rsidRDefault="00D76C89" w:rsidP="00D76C89">
      <w:pPr>
        <w:pStyle w:val="Body"/>
        <w:spacing w:line="276" w:lineRule="auto"/>
        <w:jc w:val="both"/>
        <w:rPr>
          <w:rFonts w:ascii="Calibri Light" w:eastAsia="Arial" w:hAnsi="Calibri Light" w:cstheme="majorHAnsi"/>
          <w:color w:val="1D3B81"/>
          <w:lang w:val="en-GB"/>
        </w:rPr>
      </w:pPr>
    </w:p>
    <w:p w14:paraId="1278A8C9" w14:textId="43C8D2D9" w:rsidR="0012482E" w:rsidRPr="00566BB6" w:rsidRDefault="0012482E" w:rsidP="00D76C89">
      <w:pPr>
        <w:pStyle w:val="Heading1"/>
        <w:spacing w:before="0"/>
      </w:pPr>
      <w:bookmarkStart w:id="9" w:name="_Toc388799840"/>
      <w:r w:rsidRPr="00566BB6">
        <w:t>Retention of data</w:t>
      </w:r>
      <w:bookmarkEnd w:id="9"/>
    </w:p>
    <w:p w14:paraId="39EFE8F5" w14:textId="77777777" w:rsidR="0012482E" w:rsidRPr="00566BB6" w:rsidRDefault="0012482E" w:rsidP="00D76C89">
      <w:pPr>
        <w:pStyle w:val="Body"/>
        <w:spacing w:line="276" w:lineRule="auto"/>
        <w:jc w:val="both"/>
        <w:rPr>
          <w:rFonts w:ascii="Calibri Light" w:eastAsia="Arial" w:hAnsi="Calibri Light" w:cstheme="majorHAnsi"/>
          <w:color w:val="1D3B81"/>
          <w:lang w:val="en-GB"/>
        </w:rPr>
      </w:pPr>
    </w:p>
    <w:p w14:paraId="1ECA099A" w14:textId="77777777" w:rsid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sidRPr="003F5B49">
        <w:rPr>
          <w:rFonts w:ascii="Calibri Light" w:eastAsia="Arial" w:hAnsi="Calibri Light" w:cstheme="majorHAnsi"/>
          <w:color w:val="1D3B81"/>
          <w:lang w:val="en-GB"/>
        </w:rPr>
        <w:t xml:space="preserve">I may retain personal data, where necessary for the purposes </w:t>
      </w:r>
      <w:r>
        <w:rPr>
          <w:rFonts w:ascii="Calibri Light" w:eastAsia="Arial" w:hAnsi="Calibri Light" w:cstheme="majorHAnsi"/>
          <w:color w:val="1D3B81"/>
          <w:lang w:val="en-GB"/>
        </w:rPr>
        <w:t>of:</w:t>
      </w:r>
    </w:p>
    <w:p w14:paraId="0B583DFB" w14:textId="77777777" w:rsid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 providing my client with advice, representation or other legal services;</w:t>
      </w:r>
    </w:p>
    <w:p w14:paraId="2B121228" w14:textId="77777777" w:rsid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 dealing with any queries, complaints, claims or litigation, and fee collection relating to the instructions.</w:t>
      </w:r>
    </w:p>
    <w:p w14:paraId="0BAC30E5" w14:textId="67DC7C15" w:rsidR="004C14E5" w:rsidRDefault="004C14E5" w:rsidP="003F5B49">
      <w:pPr>
        <w:pStyle w:val="Body"/>
        <w:tabs>
          <w:tab w:val="left" w:pos="6720"/>
        </w:tabs>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lastRenderedPageBreak/>
        <w:t>- otherwise complying with my statutory obligations.</w:t>
      </w:r>
    </w:p>
    <w:p w14:paraId="10E208C6" w14:textId="46D17ACE" w:rsidR="003F5B49" w:rsidRP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 xml:space="preserve">I shall do so for up to </w:t>
      </w:r>
      <w:r w:rsidR="004C14E5">
        <w:rPr>
          <w:rFonts w:ascii="Calibri Light" w:eastAsia="Arial" w:hAnsi="Calibri Light" w:cstheme="majorHAnsi"/>
          <w:color w:val="1D3B81"/>
          <w:lang w:val="en-GB"/>
        </w:rPr>
        <w:t>7</w:t>
      </w:r>
      <w:r w:rsidRPr="003F5B49">
        <w:rPr>
          <w:rFonts w:ascii="Calibri Light" w:eastAsia="Arial" w:hAnsi="Calibri Light" w:cstheme="majorHAnsi"/>
          <w:color w:val="1D3B81"/>
          <w:lang w:val="en-GB"/>
        </w:rPr>
        <w:t xml:space="preserve"> years after the latest of the following dates: </w:t>
      </w:r>
    </w:p>
    <w:p w14:paraId="4A774E73" w14:textId="3D762FEE" w:rsidR="003F5B49" w:rsidRP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sidRPr="003F5B49">
        <w:rPr>
          <w:rFonts w:ascii="Calibri Light" w:eastAsia="Arial" w:hAnsi="Calibri Light" w:cstheme="majorHAnsi"/>
          <w:color w:val="1D3B81"/>
          <w:lang w:val="en-GB"/>
        </w:rPr>
        <w:t xml:space="preserve">a.The date on which the last item of work </w:t>
      </w:r>
      <w:r>
        <w:rPr>
          <w:rFonts w:ascii="Calibri Light" w:eastAsia="Arial" w:hAnsi="Calibri Light" w:cstheme="majorHAnsi"/>
          <w:color w:val="1D3B81"/>
          <w:lang w:val="en-GB"/>
        </w:rPr>
        <w:t xml:space="preserve">related to those instructions </w:t>
      </w:r>
      <w:r w:rsidRPr="003F5B49">
        <w:rPr>
          <w:rFonts w:ascii="Calibri Light" w:eastAsia="Arial" w:hAnsi="Calibri Light" w:cstheme="majorHAnsi"/>
          <w:color w:val="1D3B81"/>
          <w:lang w:val="en-GB"/>
        </w:rPr>
        <w:t>is carried out.</w:t>
      </w:r>
    </w:p>
    <w:p w14:paraId="5E09664C" w14:textId="43A5CCF2" w:rsidR="003F5B49" w:rsidRP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sidRPr="003F5B49">
        <w:rPr>
          <w:rFonts w:ascii="Calibri Light" w:eastAsia="Arial" w:hAnsi="Calibri Light" w:cstheme="majorHAnsi"/>
          <w:color w:val="1D3B81"/>
          <w:lang w:val="en-GB"/>
        </w:rPr>
        <w:t xml:space="preserve">b.The date on which the last fees due to </w:t>
      </w:r>
      <w:r>
        <w:rPr>
          <w:rFonts w:ascii="Calibri Light" w:eastAsia="Arial" w:hAnsi="Calibri Light" w:cstheme="majorHAnsi"/>
          <w:color w:val="1D3B81"/>
          <w:lang w:val="en-GB"/>
        </w:rPr>
        <w:t xml:space="preserve">me </w:t>
      </w:r>
      <w:r w:rsidRPr="003F5B49">
        <w:rPr>
          <w:rFonts w:ascii="Calibri Light" w:eastAsia="Arial" w:hAnsi="Calibri Light" w:cstheme="majorHAnsi"/>
          <w:color w:val="1D3B81"/>
          <w:lang w:val="en-GB"/>
        </w:rPr>
        <w:t>are paid or written off.</w:t>
      </w:r>
    </w:p>
    <w:p w14:paraId="29A64741" w14:textId="4E806CDB" w:rsidR="003F5B49" w:rsidRP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sidRPr="003F5B49">
        <w:rPr>
          <w:rFonts w:ascii="Calibri Light" w:eastAsia="Arial" w:hAnsi="Calibri Light" w:cstheme="majorHAnsi"/>
          <w:color w:val="1D3B81"/>
          <w:lang w:val="en-GB"/>
        </w:rPr>
        <w:t xml:space="preserve">c.The date on which any proceedings </w:t>
      </w:r>
      <w:r w:rsidR="004C14E5">
        <w:rPr>
          <w:rFonts w:ascii="Calibri Light" w:eastAsia="Arial" w:hAnsi="Calibri Light" w:cstheme="majorHAnsi"/>
          <w:color w:val="1D3B81"/>
          <w:lang w:val="en-GB"/>
        </w:rPr>
        <w:t xml:space="preserve">arising from the matter </w:t>
      </w:r>
      <w:r w:rsidRPr="003F5B49">
        <w:rPr>
          <w:rFonts w:ascii="Calibri Light" w:eastAsia="Arial" w:hAnsi="Calibri Light" w:cstheme="majorHAnsi"/>
          <w:color w:val="1D3B81"/>
          <w:lang w:val="en-GB"/>
        </w:rPr>
        <w:t>in re</w:t>
      </w:r>
      <w:r w:rsidR="004C14E5">
        <w:rPr>
          <w:rFonts w:ascii="Calibri Light" w:eastAsia="Arial" w:hAnsi="Calibri Light" w:cstheme="majorHAnsi"/>
          <w:color w:val="1D3B81"/>
          <w:lang w:val="en-GB"/>
        </w:rPr>
        <w:t xml:space="preserve">spect of which I am </w:t>
      </w:r>
      <w:r w:rsidRPr="003F5B49">
        <w:rPr>
          <w:rFonts w:ascii="Calibri Light" w:eastAsia="Arial" w:hAnsi="Calibri Light" w:cstheme="majorHAnsi"/>
          <w:color w:val="1D3B81"/>
          <w:lang w:val="en-GB"/>
        </w:rPr>
        <w:t>instructed are finally concluded.</w:t>
      </w:r>
    </w:p>
    <w:p w14:paraId="6B0853B0" w14:textId="77777777" w:rsidR="003F5B49" w:rsidRP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sidRPr="003F5B49">
        <w:rPr>
          <w:rFonts w:ascii="Calibri Light" w:eastAsia="Arial" w:hAnsi="Calibri Light" w:cstheme="majorHAnsi"/>
          <w:color w:val="1D3B81"/>
          <w:lang w:val="en-GB"/>
        </w:rPr>
        <w:t>d.The expiry of the time limit for any further appeal in any such proceedings.</w:t>
      </w:r>
    </w:p>
    <w:p w14:paraId="397F874A" w14:textId="1B31546C" w:rsidR="003F5B49" w:rsidRPr="003F5B49" w:rsidRDefault="003F5B49" w:rsidP="003F5B49">
      <w:pPr>
        <w:pStyle w:val="Body"/>
        <w:tabs>
          <w:tab w:val="left" w:pos="6720"/>
        </w:tabs>
        <w:spacing w:line="276" w:lineRule="auto"/>
        <w:jc w:val="both"/>
        <w:rPr>
          <w:rFonts w:ascii="Calibri Light" w:eastAsia="Arial" w:hAnsi="Calibri Light" w:cstheme="majorHAnsi"/>
          <w:color w:val="1D3B81"/>
          <w:lang w:val="en-GB"/>
        </w:rPr>
      </w:pPr>
      <w:r w:rsidRPr="003F5B49">
        <w:rPr>
          <w:rFonts w:ascii="Calibri Light" w:eastAsia="Arial" w:hAnsi="Calibri Light" w:cstheme="majorHAnsi"/>
          <w:color w:val="1D3B81"/>
          <w:lang w:val="en-GB"/>
        </w:rPr>
        <w:t xml:space="preserve">e.The date on which any legal proceedings by or against </w:t>
      </w:r>
      <w:r w:rsidR="004C14E5">
        <w:rPr>
          <w:rFonts w:ascii="Calibri Light" w:eastAsia="Arial" w:hAnsi="Calibri Light" w:cstheme="majorHAnsi"/>
          <w:color w:val="1D3B81"/>
          <w:lang w:val="en-GB"/>
        </w:rPr>
        <w:t xml:space="preserve">me </w:t>
      </w:r>
      <w:r w:rsidRPr="003F5B49">
        <w:rPr>
          <w:rFonts w:ascii="Calibri Light" w:eastAsia="Arial" w:hAnsi="Calibri Light" w:cstheme="majorHAnsi"/>
          <w:color w:val="1D3B81"/>
          <w:lang w:val="en-GB"/>
        </w:rPr>
        <w:t>in relation to the matter have finally concluded (including any appeal).</w:t>
      </w:r>
    </w:p>
    <w:p w14:paraId="58A551B3" w14:textId="593C1D9D" w:rsidR="004C14E5" w:rsidRPr="004C14E5" w:rsidRDefault="003F5B49" w:rsidP="004C14E5">
      <w:pPr>
        <w:rPr>
          <w:rFonts w:ascii="Calibri Light" w:eastAsia="Arial" w:hAnsi="Calibri Light" w:cstheme="majorHAnsi"/>
          <w:color w:val="1D3B81"/>
          <w:sz w:val="24"/>
          <w:szCs w:val="24"/>
          <w:u w:color="000000"/>
          <w:bdr w:val="nil"/>
        </w:rPr>
      </w:pPr>
      <w:r w:rsidRPr="003F5B49">
        <w:rPr>
          <w:rFonts w:ascii="Calibri Light" w:eastAsia="Arial" w:hAnsi="Calibri Light" w:cstheme="majorHAnsi"/>
          <w:color w:val="1D3B81"/>
        </w:rPr>
        <w:t>At or before the expiry of the 7-year period referred to above, I will securely destroy any personal data that I have retained, unless I determine that it is necessary to continue to retain any of the personal data for any of the purposes described above, in which case a further retention period may be set and the matter reviewed again on or before the expiry of that further period.</w:t>
      </w:r>
      <w:r w:rsidR="004C14E5" w:rsidRPr="004C14E5">
        <w:t xml:space="preserve"> </w:t>
      </w:r>
      <w:r w:rsidR="004C14E5" w:rsidRPr="004C14E5">
        <w:rPr>
          <w:rFonts w:ascii="Calibri Light" w:eastAsia="Arial" w:hAnsi="Calibri Light" w:cstheme="majorHAnsi"/>
          <w:color w:val="1D3B81"/>
          <w:sz w:val="24"/>
          <w:szCs w:val="24"/>
          <w:u w:color="000000"/>
          <w:bdr w:val="nil"/>
        </w:rPr>
        <w:t>The Information Asset Register shall contain details of the retention periods for different classes of information, together with the procedures in place to ensure that such retention periods are implemented.</w:t>
      </w:r>
    </w:p>
    <w:p w14:paraId="63052649" w14:textId="77777777" w:rsidR="00D76C89" w:rsidRPr="00566BB6" w:rsidRDefault="00D76C89" w:rsidP="00D76C89">
      <w:pPr>
        <w:pStyle w:val="Body"/>
        <w:spacing w:line="276" w:lineRule="auto"/>
        <w:jc w:val="both"/>
        <w:rPr>
          <w:rFonts w:ascii="Calibri Light" w:eastAsia="Arial" w:hAnsi="Calibri Light" w:cstheme="majorHAnsi"/>
          <w:color w:val="1D3B81"/>
          <w:lang w:val="en-GB"/>
        </w:rPr>
      </w:pPr>
    </w:p>
    <w:p w14:paraId="01856746" w14:textId="77777777" w:rsidR="00F0261C" w:rsidRPr="00566BB6" w:rsidRDefault="00F0261C" w:rsidP="00D76C89">
      <w:pPr>
        <w:pStyle w:val="Heading1"/>
        <w:spacing w:before="0"/>
      </w:pPr>
      <w:bookmarkStart w:id="10" w:name="_Toc388799841"/>
      <w:r w:rsidRPr="00566BB6">
        <w:t>Security of data</w:t>
      </w:r>
      <w:bookmarkEnd w:id="10"/>
    </w:p>
    <w:p w14:paraId="4FFBBB2B" w14:textId="77777777" w:rsidR="00AF7809" w:rsidRDefault="00AF7809" w:rsidP="00D76C89">
      <w:pPr>
        <w:pStyle w:val="Body"/>
        <w:spacing w:line="276" w:lineRule="auto"/>
        <w:jc w:val="both"/>
        <w:rPr>
          <w:rFonts w:ascii="Calibri Light" w:hAnsi="Calibri Light" w:cstheme="majorHAnsi"/>
          <w:color w:val="1D3B81"/>
          <w:lang w:val="en-GB"/>
        </w:rPr>
      </w:pPr>
    </w:p>
    <w:p w14:paraId="69FB16AB" w14:textId="3E067F44" w:rsidR="00F0261C" w:rsidRPr="00566BB6" w:rsidRDefault="00AF7809"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I shall maintain a</w:t>
      </w:r>
      <w:r w:rsidR="00F0261C" w:rsidRPr="00566BB6">
        <w:rPr>
          <w:rFonts w:ascii="Calibri Light" w:hAnsi="Calibri Light" w:cstheme="majorHAnsi"/>
          <w:color w:val="1D3B81"/>
          <w:lang w:val="en-GB"/>
        </w:rPr>
        <w:t xml:space="preserve"> Systems Register which shall specify as a minimum:</w:t>
      </w:r>
    </w:p>
    <w:p w14:paraId="60A19E9F"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 system on which data is stored;</w:t>
      </w:r>
    </w:p>
    <w:p w14:paraId="334F274F"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 type of data stored;</w:t>
      </w:r>
    </w:p>
    <w:p w14:paraId="7EA3CA9A"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A description of the data;</w:t>
      </w:r>
    </w:p>
    <w:p w14:paraId="6CA06C08"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 security steps in place in respect of the data;</w:t>
      </w:r>
    </w:p>
    <w:p w14:paraId="615D52EF"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 location of the system;</w:t>
      </w:r>
    </w:p>
    <w:p w14:paraId="5443878B"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 system owner;</w:t>
      </w:r>
    </w:p>
    <w:p w14:paraId="3DB3CED7"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 sensitivity of the data stored;</w:t>
      </w:r>
    </w:p>
    <w:p w14:paraId="3612E4CC" w14:textId="77777777" w:rsidR="00F0261C" w:rsidRPr="00566BB6" w:rsidRDefault="00F0261C" w:rsidP="00D76C89">
      <w:pPr>
        <w:pStyle w:val="Body"/>
        <w:numPr>
          <w:ilvl w:val="0"/>
          <w:numId w:val="17"/>
        </w:numPr>
        <w:spacing w:line="276" w:lineRule="auto"/>
        <w:jc w:val="both"/>
        <w:rPr>
          <w:rFonts w:ascii="Calibri Light" w:eastAsia="Arial" w:hAnsi="Calibri Light" w:cstheme="majorHAnsi"/>
          <w:color w:val="1D3B81"/>
          <w:lang w:val="en-GB"/>
        </w:rPr>
      </w:pPr>
      <w:r w:rsidRPr="00566BB6">
        <w:rPr>
          <w:rFonts w:ascii="Calibri Light" w:eastAsia="Arial" w:hAnsi="Calibri Light" w:cstheme="majorHAnsi"/>
          <w:color w:val="1D3B81"/>
          <w:lang w:val="en-GB"/>
        </w:rPr>
        <w:t>The impact of a data breach in respect of the personal data.</w:t>
      </w:r>
    </w:p>
    <w:p w14:paraId="0DE04605" w14:textId="77777777" w:rsidR="00F0261C" w:rsidRPr="00566BB6" w:rsidRDefault="00F0261C" w:rsidP="00D76C89">
      <w:pPr>
        <w:pStyle w:val="Body"/>
        <w:spacing w:line="276" w:lineRule="auto"/>
        <w:jc w:val="both"/>
        <w:rPr>
          <w:rFonts w:ascii="Calibri Light" w:hAnsi="Calibri Light" w:cstheme="majorHAnsi"/>
          <w:color w:val="1D3B81"/>
          <w:lang w:val="en-GB"/>
        </w:rPr>
      </w:pPr>
    </w:p>
    <w:p w14:paraId="6FEAF479" w14:textId="73A7D9E8" w:rsidR="00F0261C" w:rsidRDefault="00AF7809"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 xml:space="preserve">I shall review </w:t>
      </w:r>
      <w:r w:rsidR="00F0261C" w:rsidRPr="00566BB6">
        <w:rPr>
          <w:rFonts w:ascii="Calibri Light" w:hAnsi="Calibri Light" w:cstheme="majorHAnsi"/>
          <w:color w:val="1D3B81"/>
          <w:lang w:val="en-GB"/>
        </w:rPr>
        <w:t>the System Register at least every 12 months.</w:t>
      </w:r>
    </w:p>
    <w:p w14:paraId="095F8003" w14:textId="77777777" w:rsidR="00AF7809" w:rsidRDefault="00AF7809" w:rsidP="00D76C89">
      <w:pPr>
        <w:pStyle w:val="Body"/>
        <w:spacing w:line="276" w:lineRule="auto"/>
        <w:jc w:val="both"/>
        <w:rPr>
          <w:rFonts w:ascii="Calibri Light" w:hAnsi="Calibri Light" w:cstheme="majorHAnsi"/>
          <w:color w:val="1D3B81"/>
          <w:lang w:val="en-GB"/>
        </w:rPr>
      </w:pPr>
    </w:p>
    <w:p w14:paraId="2FBEA7C4" w14:textId="1313FFFA" w:rsidR="00AF7809" w:rsidRDefault="00AF7809"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In addition I have implemented the following procedures concerning the security of data (or paper documents)</w:t>
      </w:r>
    </w:p>
    <w:p w14:paraId="53FF9C52" w14:textId="1CF029A5" w:rsidR="00F0261C" w:rsidRDefault="00AF7809" w:rsidP="00540AC0">
      <w:pPr>
        <w:pStyle w:val="Body"/>
        <w:numPr>
          <w:ilvl w:val="0"/>
          <w:numId w:val="40"/>
        </w:numPr>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 xml:space="preserve">I shall not take any information outside of the European Union other than </w:t>
      </w:r>
      <w:r w:rsidRPr="00540AC0">
        <w:rPr>
          <w:rFonts w:ascii="Calibri Light" w:eastAsia="Arial" w:hAnsi="Calibri Light" w:cstheme="majorHAnsi"/>
          <w:color w:val="1D3B81"/>
          <w:lang w:val="en-GB"/>
        </w:rPr>
        <w:t>o</w:t>
      </w:r>
      <w:r w:rsidR="00F0261C" w:rsidRPr="00540AC0">
        <w:rPr>
          <w:rFonts w:ascii="Calibri Light" w:eastAsia="Arial" w:hAnsi="Calibri Light" w:cstheme="majorHAnsi"/>
          <w:color w:val="1D3B81"/>
          <w:lang w:val="en-GB"/>
        </w:rPr>
        <w:t>n a mobile telephone, laptop or other personal storage device with password protection</w:t>
      </w:r>
      <w:r w:rsidR="00540AC0">
        <w:rPr>
          <w:rFonts w:ascii="Calibri Light" w:eastAsia="Arial" w:hAnsi="Calibri Light" w:cstheme="majorHAnsi"/>
          <w:color w:val="1D3B81"/>
          <w:lang w:val="en-GB"/>
        </w:rPr>
        <w:t xml:space="preserve">, or </w:t>
      </w:r>
      <w:r w:rsidR="00E56D63">
        <w:rPr>
          <w:rFonts w:ascii="Calibri Light" w:eastAsia="Arial" w:hAnsi="Calibri Light" w:cstheme="majorHAnsi"/>
          <w:color w:val="1D3B81"/>
          <w:lang w:val="en-GB"/>
        </w:rPr>
        <w:t>through</w:t>
      </w:r>
      <w:r w:rsidR="00F0261C" w:rsidRPr="00540AC0">
        <w:rPr>
          <w:rFonts w:ascii="Calibri Light" w:eastAsia="Arial" w:hAnsi="Calibri Light" w:cstheme="majorHAnsi"/>
          <w:color w:val="1D3B81"/>
          <w:lang w:val="en-GB"/>
        </w:rPr>
        <w:t xml:space="preserve"> a cloud storage company (such as Drop box) which is either subject to the EU Privacy Shield or where there are other suitable security arrangements in place, which </w:t>
      </w:r>
      <w:r w:rsidR="00540AC0">
        <w:rPr>
          <w:rFonts w:ascii="Calibri Light" w:eastAsia="Arial" w:hAnsi="Calibri Light" w:cstheme="majorHAnsi"/>
          <w:color w:val="1D3B81"/>
          <w:lang w:val="en-GB"/>
        </w:rPr>
        <w:t xml:space="preserve"> will document; </w:t>
      </w:r>
    </w:p>
    <w:p w14:paraId="393D7824" w14:textId="6E039E4E" w:rsidR="00540AC0" w:rsidRPr="00540AC0" w:rsidRDefault="00540AC0" w:rsidP="00540AC0">
      <w:pPr>
        <w:pStyle w:val="Body"/>
        <w:numPr>
          <w:ilvl w:val="0"/>
          <w:numId w:val="40"/>
        </w:numPr>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All my computer and personal devices are password</w:t>
      </w:r>
      <w:r w:rsidR="00BD5085">
        <w:rPr>
          <w:rFonts w:ascii="Calibri Light" w:hAnsi="Calibri Light" w:cstheme="majorHAnsi"/>
          <w:color w:val="1D3B81"/>
          <w:lang w:val="en-GB"/>
        </w:rPr>
        <w:t xml:space="preserve"> or pin protected, with any password involving a </w:t>
      </w:r>
      <w:r w:rsidR="00E56D63">
        <w:rPr>
          <w:rFonts w:ascii="Calibri Light" w:hAnsi="Calibri Light" w:cstheme="majorHAnsi"/>
          <w:color w:val="1D3B81"/>
          <w:lang w:val="en-GB"/>
        </w:rPr>
        <w:t>combination</w:t>
      </w:r>
      <w:r w:rsidR="00BD5085">
        <w:rPr>
          <w:rFonts w:ascii="Calibri Light" w:hAnsi="Calibri Light" w:cstheme="majorHAnsi"/>
          <w:color w:val="1D3B81"/>
          <w:lang w:val="en-GB"/>
        </w:rPr>
        <w:t xml:space="preserve"> of numbers, lower case and uppercase letters at least 8 character long;</w:t>
      </w:r>
    </w:p>
    <w:p w14:paraId="20F83A1C" w14:textId="77777777" w:rsidR="004C14E5" w:rsidRDefault="004C14E5" w:rsidP="00D76C89">
      <w:pPr>
        <w:pStyle w:val="Heading1"/>
        <w:spacing w:before="0"/>
      </w:pPr>
      <w:bookmarkStart w:id="11" w:name="_Toc388799842"/>
    </w:p>
    <w:p w14:paraId="6DDA17F0" w14:textId="77777777" w:rsidR="004C14E5" w:rsidRDefault="004C14E5" w:rsidP="00D76C89">
      <w:pPr>
        <w:pStyle w:val="Heading1"/>
        <w:spacing w:before="0"/>
      </w:pPr>
    </w:p>
    <w:p w14:paraId="534CE017" w14:textId="77777777" w:rsidR="00F0261C" w:rsidRPr="00566BB6" w:rsidRDefault="00F0261C" w:rsidP="00D76C89">
      <w:pPr>
        <w:pStyle w:val="Heading1"/>
        <w:spacing w:before="0"/>
      </w:pPr>
      <w:r w:rsidRPr="00566BB6">
        <w:t>Third party processing</w:t>
      </w:r>
      <w:bookmarkEnd w:id="11"/>
    </w:p>
    <w:p w14:paraId="473DB7E2" w14:textId="77777777" w:rsidR="00F0261C" w:rsidRPr="00566BB6" w:rsidRDefault="00F0261C" w:rsidP="00D76C89">
      <w:pPr>
        <w:pStyle w:val="Body"/>
        <w:spacing w:line="276" w:lineRule="auto"/>
        <w:jc w:val="both"/>
        <w:rPr>
          <w:rFonts w:ascii="Calibri Light" w:hAnsi="Calibri Light" w:cstheme="majorHAnsi"/>
          <w:color w:val="1D3B81"/>
          <w:lang w:val="en-GB"/>
        </w:rPr>
      </w:pPr>
    </w:p>
    <w:p w14:paraId="7635DCB2" w14:textId="79C10AD6" w:rsidR="00F0261C" w:rsidRPr="00566BB6" w:rsidRDefault="00E56D63" w:rsidP="00E56D63">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I shall</w:t>
      </w:r>
      <w:r w:rsidR="00F0261C" w:rsidRPr="00566BB6">
        <w:rPr>
          <w:rFonts w:ascii="Calibri Light" w:hAnsi="Calibri Light" w:cstheme="majorHAnsi"/>
          <w:color w:val="1D3B81"/>
          <w:lang w:val="en-GB"/>
        </w:rPr>
        <w:t xml:space="preserve"> maintain and update the 3</w:t>
      </w:r>
      <w:r w:rsidR="00F0261C" w:rsidRPr="00566BB6">
        <w:rPr>
          <w:rFonts w:ascii="Calibri Light" w:hAnsi="Calibri Light" w:cstheme="majorHAnsi"/>
          <w:color w:val="1D3B81"/>
          <w:vertAlign w:val="superscript"/>
          <w:lang w:val="en-GB"/>
        </w:rPr>
        <w:t>rd</w:t>
      </w:r>
      <w:r w:rsidR="00F0261C" w:rsidRPr="00566BB6">
        <w:rPr>
          <w:rFonts w:ascii="Calibri Light" w:hAnsi="Calibri Light" w:cstheme="majorHAnsi"/>
          <w:color w:val="1D3B81"/>
          <w:lang w:val="en-GB"/>
        </w:rPr>
        <w:t xml:space="preserve"> Party Register which shall specify as a minimum the name and contact details of any third party processing data on </w:t>
      </w:r>
      <w:r>
        <w:rPr>
          <w:rFonts w:ascii="Calibri Light" w:hAnsi="Calibri Light" w:cstheme="majorHAnsi"/>
          <w:color w:val="1D3B81"/>
          <w:lang w:val="en-GB"/>
        </w:rPr>
        <w:t>my</w:t>
      </w:r>
      <w:r w:rsidR="00F0261C" w:rsidRPr="00566BB6">
        <w:rPr>
          <w:rFonts w:ascii="Calibri Light" w:hAnsi="Calibri Light" w:cstheme="majorHAnsi"/>
          <w:color w:val="1D3B81"/>
          <w:lang w:val="en-GB"/>
        </w:rPr>
        <w:t xml:space="preserve"> behalf, together with the nature of the data shared with that processor.  </w:t>
      </w:r>
      <w:r>
        <w:rPr>
          <w:rFonts w:ascii="Calibri Light" w:hAnsi="Calibri Light" w:cstheme="majorHAnsi"/>
          <w:color w:val="1D3B81"/>
          <w:lang w:val="en-GB"/>
        </w:rPr>
        <w:t xml:space="preserve">I shall ensure that all processors are subject to a </w:t>
      </w:r>
      <w:r w:rsidR="00F0261C" w:rsidRPr="00566BB6">
        <w:rPr>
          <w:rFonts w:ascii="Calibri Light" w:hAnsi="Calibri Light" w:cstheme="majorHAnsi"/>
          <w:color w:val="1D3B81"/>
          <w:lang w:val="en-GB"/>
        </w:rPr>
        <w:t xml:space="preserve">written contract in place which shall include as a minimum the matters required by Article 28 GDPR.  </w:t>
      </w:r>
    </w:p>
    <w:p w14:paraId="0B609161" w14:textId="77777777" w:rsidR="00F0261C" w:rsidRPr="00566BB6" w:rsidRDefault="00F0261C" w:rsidP="00D76C89">
      <w:pPr>
        <w:pStyle w:val="Body"/>
        <w:spacing w:line="276" w:lineRule="auto"/>
        <w:jc w:val="both"/>
        <w:rPr>
          <w:rFonts w:ascii="Calibri Light" w:hAnsi="Calibri Light" w:cstheme="majorHAnsi"/>
          <w:color w:val="1D3B81"/>
          <w:lang w:val="en-GB"/>
        </w:rPr>
      </w:pPr>
    </w:p>
    <w:p w14:paraId="3067D41E" w14:textId="674E3AA2" w:rsidR="00A458E2" w:rsidRPr="00566BB6" w:rsidRDefault="00E56D63"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I shall review</w:t>
      </w:r>
      <w:r w:rsidR="00F0261C" w:rsidRPr="00566BB6">
        <w:rPr>
          <w:rFonts w:ascii="Calibri Light" w:hAnsi="Calibri Light" w:cstheme="majorHAnsi"/>
          <w:color w:val="1D3B81"/>
          <w:lang w:val="en-GB"/>
        </w:rPr>
        <w:t xml:space="preserve"> the Third Party Register at least every 12 months.</w:t>
      </w:r>
    </w:p>
    <w:p w14:paraId="1A413DDF" w14:textId="77777777" w:rsidR="00A458E2" w:rsidRPr="00566BB6" w:rsidRDefault="00A458E2" w:rsidP="00D76C89">
      <w:pPr>
        <w:pStyle w:val="Body"/>
        <w:spacing w:line="276" w:lineRule="auto"/>
        <w:jc w:val="both"/>
        <w:rPr>
          <w:rFonts w:ascii="Calibri Light" w:hAnsi="Calibri Light" w:cstheme="majorHAnsi"/>
          <w:bCs/>
          <w:color w:val="1D3B81"/>
          <w:u w:color="70AD47"/>
          <w:lang w:val="en-GB"/>
        </w:rPr>
      </w:pPr>
    </w:p>
    <w:p w14:paraId="245F783C" w14:textId="77777777" w:rsidR="00966F39" w:rsidRPr="00566BB6" w:rsidRDefault="00966F39" w:rsidP="00D76C89">
      <w:pPr>
        <w:pStyle w:val="Heading1"/>
        <w:spacing w:before="0"/>
        <w:rPr>
          <w:rFonts w:eastAsia="Arial"/>
        </w:rPr>
      </w:pPr>
      <w:bookmarkStart w:id="12" w:name="_Toc388799843"/>
      <w:r w:rsidRPr="00566BB6">
        <w:t>Rights of the data subject</w:t>
      </w:r>
      <w:bookmarkEnd w:id="12"/>
      <w:r w:rsidRPr="00566BB6">
        <w:t xml:space="preserve"> </w:t>
      </w:r>
    </w:p>
    <w:p w14:paraId="7D946DC2" w14:textId="77777777" w:rsidR="00966F39" w:rsidRPr="00566BB6" w:rsidRDefault="00966F39" w:rsidP="00D76C89">
      <w:pPr>
        <w:pStyle w:val="Body"/>
        <w:spacing w:line="276" w:lineRule="auto"/>
        <w:jc w:val="both"/>
        <w:rPr>
          <w:rFonts w:ascii="Calibri Light" w:eastAsia="Arial" w:hAnsi="Calibri Light" w:cstheme="majorHAnsi"/>
          <w:bCs/>
          <w:color w:val="1D3B81"/>
          <w:u w:color="70AD47"/>
          <w:lang w:val="en-GB"/>
        </w:rPr>
      </w:pPr>
    </w:p>
    <w:p w14:paraId="4243B51F" w14:textId="3F2C3636" w:rsidR="00966F39" w:rsidRPr="00566BB6" w:rsidRDefault="00966F39" w:rsidP="00D76C89">
      <w:pPr>
        <w:pStyle w:val="Body"/>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 xml:space="preserve">The GDPR gives rights to individuals in respect of the personal data that </w:t>
      </w:r>
      <w:r w:rsidR="00A555ED" w:rsidRPr="00566BB6">
        <w:rPr>
          <w:rFonts w:ascii="Calibri Light" w:hAnsi="Calibri Light" w:cstheme="majorHAnsi"/>
          <w:color w:val="1D3B81"/>
          <w:lang w:val="en-GB"/>
        </w:rPr>
        <w:t>any organisations</w:t>
      </w:r>
      <w:r w:rsidRPr="00566BB6">
        <w:rPr>
          <w:rFonts w:ascii="Calibri Light" w:hAnsi="Calibri Light" w:cstheme="majorHAnsi"/>
          <w:color w:val="1D3B81"/>
          <w:lang w:val="en-GB"/>
        </w:rPr>
        <w:t xml:space="preserve"> hold about them. </w:t>
      </w:r>
    </w:p>
    <w:p w14:paraId="3A8833AA" w14:textId="77777777" w:rsidR="00966F39" w:rsidRPr="00566BB6" w:rsidRDefault="00966F39" w:rsidP="00D76C89">
      <w:pPr>
        <w:pStyle w:val="Body"/>
        <w:spacing w:line="276" w:lineRule="auto"/>
        <w:jc w:val="both"/>
        <w:rPr>
          <w:rFonts w:ascii="Calibri Light" w:eastAsia="Arial" w:hAnsi="Calibri Light" w:cstheme="majorHAnsi"/>
          <w:color w:val="1D3B81"/>
          <w:lang w:val="en-GB"/>
        </w:rPr>
      </w:pPr>
    </w:p>
    <w:p w14:paraId="1632CC97" w14:textId="77777777" w:rsidR="00966F39" w:rsidRPr="00566BB6" w:rsidRDefault="00966F39" w:rsidP="00D76C89">
      <w:pPr>
        <w:pStyle w:val="Body"/>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These rights include:</w:t>
      </w:r>
    </w:p>
    <w:p w14:paraId="35DF6970" w14:textId="77777777" w:rsidR="00966F39" w:rsidRPr="00566BB6" w:rsidRDefault="00966F39" w:rsidP="00D76C89">
      <w:pPr>
        <w:pStyle w:val="Body"/>
        <w:numPr>
          <w:ilvl w:val="0"/>
          <w:numId w:val="8"/>
        </w:numPr>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Right of information and access to confirm details about the personal data that is being processed about them and to obtain a copy;</w:t>
      </w:r>
    </w:p>
    <w:p w14:paraId="56DCCA73" w14:textId="77777777" w:rsidR="00966F39" w:rsidRPr="00566BB6" w:rsidRDefault="00966F39" w:rsidP="00D76C89">
      <w:pPr>
        <w:pStyle w:val="Body"/>
        <w:numPr>
          <w:ilvl w:val="0"/>
          <w:numId w:val="8"/>
        </w:numPr>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Right to rectification of any inaccurate personal data;</w:t>
      </w:r>
    </w:p>
    <w:p w14:paraId="6F4F72AB" w14:textId="77777777" w:rsidR="00966F39" w:rsidRPr="00566BB6" w:rsidRDefault="00966F39" w:rsidP="00D76C89">
      <w:pPr>
        <w:pStyle w:val="Body"/>
        <w:numPr>
          <w:ilvl w:val="0"/>
          <w:numId w:val="8"/>
        </w:numPr>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 xml:space="preserve">Right to erasure of personal data held about them (in certain circumstances); </w:t>
      </w:r>
    </w:p>
    <w:p w14:paraId="55EF029B" w14:textId="77777777" w:rsidR="00966F39" w:rsidRPr="00566BB6" w:rsidRDefault="00966F39" w:rsidP="00D76C89">
      <w:pPr>
        <w:pStyle w:val="Body"/>
        <w:numPr>
          <w:ilvl w:val="0"/>
          <w:numId w:val="8"/>
        </w:numPr>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Right to restriction on the use of personal data held about them (in certain circumstances);</w:t>
      </w:r>
    </w:p>
    <w:p w14:paraId="4D43D125" w14:textId="77777777" w:rsidR="00966F39" w:rsidRPr="00566BB6" w:rsidRDefault="00966F39" w:rsidP="00D76C89">
      <w:pPr>
        <w:pStyle w:val="Body"/>
        <w:numPr>
          <w:ilvl w:val="0"/>
          <w:numId w:val="8"/>
        </w:numPr>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Right to portability – right to receive data processed by automated means and have it transferred to another data controller;</w:t>
      </w:r>
    </w:p>
    <w:p w14:paraId="3DBB544E" w14:textId="77777777" w:rsidR="00966F39" w:rsidRPr="00566BB6" w:rsidRDefault="00966F39" w:rsidP="00D76C89">
      <w:pPr>
        <w:pStyle w:val="Body"/>
        <w:numPr>
          <w:ilvl w:val="0"/>
          <w:numId w:val="8"/>
        </w:numPr>
        <w:spacing w:line="276" w:lineRule="auto"/>
        <w:jc w:val="both"/>
        <w:rPr>
          <w:rFonts w:ascii="Calibri Light" w:eastAsia="Arial" w:hAnsi="Calibri Light" w:cstheme="majorHAnsi"/>
          <w:color w:val="1D3B81"/>
          <w:lang w:val="en-GB"/>
        </w:rPr>
      </w:pPr>
      <w:r w:rsidRPr="00566BB6">
        <w:rPr>
          <w:rFonts w:ascii="Calibri Light" w:hAnsi="Calibri Light" w:cstheme="majorHAnsi"/>
          <w:color w:val="1D3B81"/>
          <w:lang w:val="en-GB"/>
        </w:rPr>
        <w:t>Right to object to the processing of their personal data.</w:t>
      </w:r>
    </w:p>
    <w:p w14:paraId="569E0256" w14:textId="77777777" w:rsidR="00966F39" w:rsidRPr="00566BB6" w:rsidRDefault="00966F39" w:rsidP="00D76C89">
      <w:pPr>
        <w:pStyle w:val="Body"/>
        <w:spacing w:line="276" w:lineRule="auto"/>
        <w:jc w:val="both"/>
        <w:rPr>
          <w:rFonts w:ascii="Calibri Light" w:eastAsia="Arial" w:hAnsi="Calibri Light" w:cstheme="majorHAnsi"/>
          <w:color w:val="1D3B81"/>
          <w:lang w:val="en-GB"/>
        </w:rPr>
      </w:pPr>
    </w:p>
    <w:p w14:paraId="6714718A" w14:textId="77777777" w:rsidR="0098697B" w:rsidRDefault="00E56D63"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 xml:space="preserve">I shall consider any request received from a data subject to exercise these rights and act accordingly.  I shall keep a record of all decisions taken.  </w:t>
      </w:r>
    </w:p>
    <w:p w14:paraId="463D021F" w14:textId="77777777" w:rsidR="0098697B" w:rsidRDefault="0098697B" w:rsidP="00D76C89">
      <w:pPr>
        <w:pStyle w:val="Body"/>
        <w:spacing w:line="276" w:lineRule="auto"/>
        <w:jc w:val="both"/>
        <w:rPr>
          <w:rFonts w:ascii="Calibri Light" w:hAnsi="Calibri Light" w:cstheme="majorHAnsi"/>
          <w:color w:val="1D3B81"/>
          <w:lang w:val="en-GB"/>
        </w:rPr>
      </w:pPr>
    </w:p>
    <w:p w14:paraId="52FC56A5" w14:textId="62025EF1" w:rsidR="00FB6042" w:rsidRPr="00B21430" w:rsidRDefault="0098697B"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 xml:space="preserve">Where I have any concern about the identity of a person making such a request I shall take </w:t>
      </w:r>
      <w:r w:rsidR="004C14E5">
        <w:rPr>
          <w:rFonts w:ascii="Calibri Light" w:hAnsi="Calibri Light" w:cstheme="majorHAnsi"/>
          <w:color w:val="1D3B81"/>
          <w:lang w:val="en-GB"/>
        </w:rPr>
        <w:t>s</w:t>
      </w:r>
      <w:r w:rsidR="00D96B90" w:rsidRPr="00D96B90">
        <w:rPr>
          <w:rFonts w:ascii="Calibri Light" w:hAnsi="Calibri Light" w:cstheme="majorHAnsi"/>
          <w:color w:val="1D3B81"/>
          <w:lang w:val="en-GB"/>
        </w:rPr>
        <w:t xml:space="preserve">uch </w:t>
      </w:r>
      <w:r w:rsidR="00FB6042" w:rsidRPr="00D96B90">
        <w:rPr>
          <w:rFonts w:ascii="Calibri Light" w:hAnsi="Calibri Light" w:cstheme="majorHAnsi"/>
          <w:color w:val="1D3B81"/>
          <w:lang w:val="en-GB"/>
        </w:rPr>
        <w:t xml:space="preserve">steps as </w:t>
      </w:r>
      <w:r w:rsidR="00D96B90" w:rsidRPr="00D96B90">
        <w:rPr>
          <w:rFonts w:ascii="Calibri Light" w:hAnsi="Calibri Light" w:cstheme="majorHAnsi"/>
          <w:color w:val="1D3B81"/>
          <w:lang w:val="en-GB"/>
        </w:rPr>
        <w:t>I deem</w:t>
      </w:r>
      <w:r w:rsidR="00FB6042" w:rsidRPr="00D96B90">
        <w:rPr>
          <w:rFonts w:ascii="Calibri Light" w:hAnsi="Calibri Light" w:cstheme="majorHAnsi"/>
          <w:color w:val="1D3B81"/>
          <w:lang w:val="en-GB"/>
        </w:rPr>
        <w:t xml:space="preserve"> appropriate to verify that person’s identity, prior to the request being actioned.</w:t>
      </w:r>
      <w:r w:rsidR="00FB6042">
        <w:rPr>
          <w:rFonts w:ascii="Calibri Light" w:hAnsi="Calibri Light" w:cstheme="majorHAnsi"/>
          <w:color w:val="1D3B81"/>
          <w:lang w:val="en-GB"/>
        </w:rPr>
        <w:t xml:space="preserve"> </w:t>
      </w:r>
    </w:p>
    <w:p w14:paraId="109F6F10" w14:textId="77777777" w:rsidR="00A37173" w:rsidRPr="00B21430" w:rsidRDefault="00A37173" w:rsidP="00D76C89">
      <w:pPr>
        <w:pStyle w:val="Body"/>
        <w:spacing w:line="276" w:lineRule="auto"/>
        <w:jc w:val="both"/>
        <w:rPr>
          <w:rFonts w:ascii="Calibri Light" w:hAnsi="Calibri Light" w:cstheme="majorHAnsi"/>
          <w:color w:val="1D3B81"/>
          <w:lang w:val="en-GB"/>
        </w:rPr>
      </w:pPr>
    </w:p>
    <w:p w14:paraId="434B0EF3" w14:textId="4D652045" w:rsidR="00A37173" w:rsidRPr="00B21430" w:rsidRDefault="00A37173" w:rsidP="00D76C89">
      <w:pPr>
        <w:pStyle w:val="Heading2"/>
        <w:spacing w:before="0"/>
      </w:pPr>
      <w:bookmarkStart w:id="13" w:name="_Toc388799844"/>
      <w:r w:rsidRPr="00B21430">
        <w:t>Right to information</w:t>
      </w:r>
      <w:r w:rsidR="008E1623" w:rsidRPr="00B21430">
        <w:t xml:space="preserve"> (subject access request)</w:t>
      </w:r>
      <w:bookmarkEnd w:id="13"/>
    </w:p>
    <w:p w14:paraId="31895519" w14:textId="77777777" w:rsidR="00A37173" w:rsidRPr="00B21430" w:rsidRDefault="00A37173" w:rsidP="00D76C89">
      <w:pPr>
        <w:pStyle w:val="Body"/>
        <w:spacing w:line="276" w:lineRule="auto"/>
        <w:jc w:val="both"/>
        <w:rPr>
          <w:rFonts w:ascii="Calibri Light" w:hAnsi="Calibri Light" w:cstheme="majorHAnsi"/>
          <w:color w:val="1D3B81"/>
          <w:lang w:val="en-GB"/>
        </w:rPr>
      </w:pPr>
    </w:p>
    <w:p w14:paraId="324F74B7" w14:textId="1A71A1B8" w:rsidR="00251CBA" w:rsidRPr="00251CBA" w:rsidRDefault="00251CBA" w:rsidP="00251CBA">
      <w:pPr>
        <w:rPr>
          <w:rFonts w:ascii="Calibri Light" w:eastAsia="Times New Roman" w:hAnsi="Calibri Light" w:cstheme="majorHAnsi"/>
          <w:color w:val="1D3B81"/>
          <w:sz w:val="24"/>
          <w:szCs w:val="24"/>
          <w:u w:color="000000"/>
          <w:bdr w:val="nil"/>
        </w:rPr>
      </w:pPr>
      <w:r w:rsidRPr="00251CBA">
        <w:rPr>
          <w:rFonts w:ascii="Calibri Light" w:eastAsia="Times New Roman" w:hAnsi="Calibri Light" w:cstheme="majorHAnsi"/>
          <w:color w:val="1D3B81"/>
          <w:sz w:val="24"/>
          <w:szCs w:val="24"/>
          <w:u w:color="000000"/>
          <w:bdr w:val="nil"/>
        </w:rPr>
        <w:t>Data subjects have the right to obtain from the Data Controller</w:t>
      </w:r>
      <w:r w:rsidR="004C14E5">
        <w:rPr>
          <w:rFonts w:ascii="Calibri Light" w:eastAsia="Times New Roman" w:hAnsi="Calibri Light" w:cstheme="majorHAnsi"/>
          <w:color w:val="1D3B81"/>
          <w:sz w:val="24"/>
          <w:szCs w:val="24"/>
          <w:u w:color="000000"/>
          <w:bdr w:val="nil"/>
        </w:rPr>
        <w:t>:</w:t>
      </w:r>
      <w:r w:rsidRPr="00251CBA">
        <w:rPr>
          <w:rFonts w:ascii="Calibri Light" w:eastAsia="Times New Roman" w:hAnsi="Calibri Light" w:cstheme="majorHAnsi"/>
          <w:color w:val="1D3B81"/>
          <w:sz w:val="24"/>
          <w:szCs w:val="24"/>
          <w:u w:color="000000"/>
          <w:bdr w:val="nil"/>
        </w:rPr>
        <w:t xml:space="preserve"> confirmation as to whether or not his/her personal data is being processed; where it is; access to the personal data and the following information:</w:t>
      </w:r>
    </w:p>
    <w:p w14:paraId="2D3D5531"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lastRenderedPageBreak/>
        <w:t>The purposes of processing;</w:t>
      </w:r>
    </w:p>
    <w:p w14:paraId="24FA01EF"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The categories of personal data concerned;</w:t>
      </w:r>
    </w:p>
    <w:p w14:paraId="2628EC17"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The recipients, or categories of recipients, to whom the personal data have been, or will be disclosed, including recipients in third countries or international organisations;</w:t>
      </w:r>
    </w:p>
    <w:p w14:paraId="0AF60606"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Where possible, the length of time that the personal data will be stored for, or the criteria used to determine that period;</w:t>
      </w:r>
    </w:p>
    <w:p w14:paraId="1B51DB97"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The existence of the right to request from the Data Controller rectification or erasure of personal data or restriction of processing or to object to such processing;</w:t>
      </w:r>
    </w:p>
    <w:p w14:paraId="2E61E74E"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The right to lodge a complaint with the supervisory authority;</w:t>
      </w:r>
    </w:p>
    <w:p w14:paraId="7CF35EB1"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Where personal data is not collected from the data subject, information as to the source;</w:t>
      </w:r>
    </w:p>
    <w:p w14:paraId="1F84B7D2"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The existence of automated decision-making, including profiling, the logic involved in such decision-making and any consequences for the data subject; and</w:t>
      </w:r>
    </w:p>
    <w:p w14:paraId="418CAF28" w14:textId="77777777" w:rsidR="00251CBA" w:rsidRPr="00251CBA" w:rsidRDefault="00251CBA" w:rsidP="00251CBA">
      <w:pPr>
        <w:pStyle w:val="ListParagraph"/>
        <w:numPr>
          <w:ilvl w:val="0"/>
          <w:numId w:val="35"/>
        </w:numPr>
        <w:suppressAutoHyphens/>
        <w:spacing w:line="100" w:lineRule="atLeast"/>
        <w:ind w:left="709" w:hanging="425"/>
        <w:rPr>
          <w:rFonts w:ascii="Calibri Light" w:eastAsia="Times New Roman" w:hAnsi="Calibri Light" w:cstheme="majorHAnsi"/>
          <w:color w:val="1D3B81"/>
        </w:rPr>
      </w:pPr>
      <w:r w:rsidRPr="00251CBA">
        <w:rPr>
          <w:rFonts w:ascii="Calibri Light" w:eastAsia="Times New Roman" w:hAnsi="Calibri Light" w:cstheme="majorHAnsi"/>
          <w:color w:val="1D3B81"/>
        </w:rPr>
        <w:t>Where personal data is transferred to a third country or international organisation, details of any safeguards in place.</w:t>
      </w:r>
    </w:p>
    <w:p w14:paraId="4D287064" w14:textId="77777777" w:rsidR="00251CBA" w:rsidRPr="00251CBA" w:rsidRDefault="00251CBA" w:rsidP="00251CBA">
      <w:pPr>
        <w:rPr>
          <w:rFonts w:ascii="Calibri Light" w:eastAsia="Times New Roman" w:hAnsi="Calibri Light" w:cstheme="majorHAnsi"/>
          <w:color w:val="1D3B81"/>
          <w:sz w:val="24"/>
          <w:szCs w:val="24"/>
          <w:u w:color="000000"/>
          <w:bdr w:val="nil"/>
        </w:rPr>
      </w:pPr>
    </w:p>
    <w:p w14:paraId="5ED16A24" w14:textId="5CD15BC9" w:rsidR="00450C64" w:rsidRDefault="00D96B90" w:rsidP="00450C64">
      <w:pPr>
        <w:jc w:val="both"/>
        <w:rPr>
          <w:rFonts w:ascii="Calibri Light" w:eastAsia="Times New Roman" w:hAnsi="Calibri Light" w:cstheme="majorHAnsi"/>
          <w:color w:val="1D3B81"/>
          <w:sz w:val="24"/>
          <w:szCs w:val="24"/>
          <w:u w:color="000000"/>
          <w:bdr w:val="nil"/>
        </w:rPr>
      </w:pPr>
      <w:r>
        <w:rPr>
          <w:rFonts w:ascii="Calibri Light" w:eastAsia="Times New Roman" w:hAnsi="Calibri Light" w:cstheme="majorHAnsi"/>
          <w:color w:val="1D3B81"/>
          <w:sz w:val="24"/>
          <w:szCs w:val="24"/>
          <w:u w:color="000000"/>
          <w:bdr w:val="nil"/>
        </w:rPr>
        <w:t>Upon receipt of such a request I</w:t>
      </w:r>
      <w:r w:rsidR="00450C64">
        <w:rPr>
          <w:rFonts w:ascii="Calibri Light" w:eastAsia="Times New Roman" w:hAnsi="Calibri Light" w:cstheme="majorHAnsi"/>
          <w:color w:val="1D3B81"/>
          <w:sz w:val="24"/>
          <w:szCs w:val="24"/>
          <w:u w:color="000000"/>
          <w:bdr w:val="nil"/>
        </w:rPr>
        <w:t xml:space="preserve"> shall take such steps as are thought necessary to respond to the request, including</w:t>
      </w:r>
      <w:r w:rsidR="00047249">
        <w:rPr>
          <w:rFonts w:ascii="Calibri Light" w:eastAsia="Times New Roman" w:hAnsi="Calibri Light" w:cstheme="majorHAnsi"/>
          <w:color w:val="1D3B81"/>
          <w:sz w:val="24"/>
          <w:szCs w:val="24"/>
          <w:u w:color="000000"/>
          <w:bdr w:val="nil"/>
        </w:rPr>
        <w:t xml:space="preserve"> </w:t>
      </w:r>
      <w:r w:rsidR="00450C64">
        <w:rPr>
          <w:rFonts w:ascii="Calibri Light" w:eastAsia="Times New Roman" w:hAnsi="Calibri Light" w:cstheme="majorHAnsi"/>
          <w:color w:val="1D3B81"/>
          <w:sz w:val="24"/>
          <w:szCs w:val="24"/>
          <w:u w:color="000000"/>
          <w:bdr w:val="nil"/>
        </w:rPr>
        <w:t>where appropriate the search of emails and hard drives</w:t>
      </w:r>
      <w:r>
        <w:rPr>
          <w:rFonts w:ascii="Calibri Light" w:eastAsia="Times New Roman" w:hAnsi="Calibri Light" w:cstheme="majorHAnsi"/>
          <w:color w:val="1D3B81"/>
          <w:sz w:val="24"/>
          <w:szCs w:val="24"/>
          <w:u w:color="000000"/>
          <w:bdr w:val="nil"/>
        </w:rPr>
        <w:t xml:space="preserve"> (including those of the clerks)</w:t>
      </w:r>
      <w:r w:rsidR="00450C64">
        <w:rPr>
          <w:rFonts w:ascii="Calibri Light" w:eastAsia="Times New Roman" w:hAnsi="Calibri Light" w:cstheme="majorHAnsi"/>
          <w:color w:val="1D3B81"/>
          <w:sz w:val="24"/>
          <w:szCs w:val="24"/>
          <w:u w:color="000000"/>
          <w:bdr w:val="nil"/>
        </w:rPr>
        <w:t xml:space="preserve">.  </w:t>
      </w:r>
    </w:p>
    <w:p w14:paraId="59144EF3" w14:textId="0B517967" w:rsidR="00450C64" w:rsidRDefault="00450C64" w:rsidP="00450C64">
      <w:pPr>
        <w:jc w:val="both"/>
        <w:rPr>
          <w:rFonts w:ascii="Calibri Light" w:eastAsia="Times New Roman" w:hAnsi="Calibri Light" w:cstheme="majorHAnsi"/>
          <w:color w:val="1D3B81"/>
          <w:sz w:val="24"/>
          <w:szCs w:val="24"/>
          <w:u w:color="000000"/>
          <w:bdr w:val="nil"/>
        </w:rPr>
      </w:pPr>
      <w:r>
        <w:rPr>
          <w:rFonts w:ascii="Calibri Light" w:eastAsia="Times New Roman" w:hAnsi="Calibri Light" w:cstheme="majorHAnsi"/>
          <w:color w:val="1D3B81"/>
          <w:sz w:val="24"/>
          <w:szCs w:val="24"/>
          <w:u w:color="000000"/>
          <w:bdr w:val="nil"/>
        </w:rPr>
        <w:t xml:space="preserve">In </w:t>
      </w:r>
      <w:r w:rsidR="00BA3290">
        <w:rPr>
          <w:rFonts w:ascii="Calibri Light" w:eastAsia="Times New Roman" w:hAnsi="Calibri Light" w:cstheme="majorHAnsi"/>
          <w:color w:val="1D3B81"/>
          <w:sz w:val="24"/>
          <w:szCs w:val="24"/>
          <w:u w:color="000000"/>
          <w:bdr w:val="nil"/>
        </w:rPr>
        <w:t>carrying out the above function will</w:t>
      </w:r>
      <w:r>
        <w:rPr>
          <w:rFonts w:ascii="Calibri Light" w:eastAsia="Times New Roman" w:hAnsi="Calibri Light" w:cstheme="majorHAnsi"/>
          <w:color w:val="1D3B81"/>
          <w:sz w:val="24"/>
          <w:szCs w:val="24"/>
          <w:u w:color="000000"/>
          <w:bdr w:val="nil"/>
        </w:rPr>
        <w:t xml:space="preserve"> take steps to avoid inadvertently </w:t>
      </w:r>
      <w:r w:rsidR="005850CF">
        <w:rPr>
          <w:rFonts w:ascii="Calibri Light" w:eastAsia="Times New Roman" w:hAnsi="Calibri Light" w:cstheme="majorHAnsi"/>
          <w:color w:val="1D3B81"/>
          <w:sz w:val="24"/>
          <w:szCs w:val="24"/>
          <w:u w:color="000000"/>
          <w:bdr w:val="nil"/>
        </w:rPr>
        <w:t>unnecessarily processing the personal data of any third party other than the Data Subject making the subject access request.</w:t>
      </w:r>
    </w:p>
    <w:p w14:paraId="6099E75C" w14:textId="1455DF58" w:rsidR="005850CF" w:rsidRDefault="00BA3290" w:rsidP="00450C64">
      <w:pPr>
        <w:jc w:val="both"/>
        <w:rPr>
          <w:rFonts w:ascii="Calibri Light" w:eastAsia="Times New Roman" w:hAnsi="Calibri Light" w:cstheme="majorHAnsi"/>
          <w:color w:val="1D3B81"/>
          <w:sz w:val="24"/>
          <w:szCs w:val="24"/>
          <w:u w:color="000000"/>
          <w:bdr w:val="nil"/>
        </w:rPr>
      </w:pPr>
      <w:r>
        <w:rPr>
          <w:rFonts w:ascii="Calibri Light" w:eastAsia="Times New Roman" w:hAnsi="Calibri Light" w:cstheme="majorHAnsi"/>
          <w:color w:val="1D3B81"/>
          <w:sz w:val="24"/>
          <w:szCs w:val="24"/>
          <w:u w:color="000000"/>
          <w:bdr w:val="nil"/>
        </w:rPr>
        <w:t xml:space="preserve">I shall have </w:t>
      </w:r>
      <w:r w:rsidR="005850CF">
        <w:rPr>
          <w:rFonts w:ascii="Calibri Light" w:eastAsia="Times New Roman" w:hAnsi="Calibri Light" w:cstheme="majorHAnsi"/>
          <w:color w:val="1D3B81"/>
          <w:sz w:val="24"/>
          <w:szCs w:val="24"/>
          <w:u w:color="000000"/>
          <w:bdr w:val="nil"/>
        </w:rPr>
        <w:t xml:space="preserve">regard to the exceptions to the right for Data Subjects to make a subject access request or the limits to such a request as set out in the Data Protection Act </w:t>
      </w:r>
      <w:r w:rsidR="00683F16">
        <w:rPr>
          <w:rFonts w:ascii="Calibri Light" w:eastAsia="Times New Roman" w:hAnsi="Calibri Light" w:cstheme="majorHAnsi"/>
          <w:color w:val="1D3B81"/>
          <w:sz w:val="24"/>
          <w:szCs w:val="24"/>
          <w:u w:color="000000"/>
          <w:bdr w:val="nil"/>
        </w:rPr>
        <w:t>2018</w:t>
      </w:r>
      <w:r w:rsidR="005850CF">
        <w:rPr>
          <w:rFonts w:ascii="Calibri Light" w:eastAsia="Times New Roman" w:hAnsi="Calibri Light" w:cstheme="majorHAnsi"/>
          <w:color w:val="1D3B81"/>
          <w:sz w:val="24"/>
          <w:szCs w:val="24"/>
          <w:u w:color="000000"/>
          <w:bdr w:val="nil"/>
        </w:rPr>
        <w:t>.  In particular:</w:t>
      </w:r>
    </w:p>
    <w:p w14:paraId="30A68125" w14:textId="02E92A25" w:rsidR="005850CF" w:rsidRDefault="005850CF" w:rsidP="005850CF">
      <w:pPr>
        <w:pStyle w:val="ListParagraph"/>
        <w:numPr>
          <w:ilvl w:val="0"/>
          <w:numId w:val="37"/>
        </w:numPr>
        <w:jc w:val="both"/>
        <w:rPr>
          <w:rFonts w:ascii="Calibri Light" w:eastAsia="Times New Roman" w:hAnsi="Calibri Light" w:cstheme="majorHAnsi"/>
          <w:color w:val="1D3B81"/>
        </w:rPr>
      </w:pPr>
      <w:r>
        <w:rPr>
          <w:rFonts w:ascii="Calibri Light" w:eastAsia="Times New Roman" w:hAnsi="Calibri Light" w:cstheme="majorHAnsi"/>
          <w:color w:val="1D3B81"/>
        </w:rPr>
        <w:t xml:space="preserve">The response must not disclose data that is subject to legal professional </w:t>
      </w:r>
      <w:r w:rsidR="008E3A52">
        <w:rPr>
          <w:rFonts w:ascii="Calibri Light" w:eastAsia="Times New Roman" w:hAnsi="Calibri Light" w:cstheme="majorHAnsi"/>
          <w:color w:val="1D3B81"/>
        </w:rPr>
        <w:t>privilege;</w:t>
      </w:r>
    </w:p>
    <w:p w14:paraId="612319B0" w14:textId="77777777" w:rsidR="00BA3290" w:rsidRDefault="005850CF" w:rsidP="00450C64">
      <w:pPr>
        <w:pStyle w:val="ListParagraph"/>
        <w:numPr>
          <w:ilvl w:val="0"/>
          <w:numId w:val="37"/>
        </w:numPr>
        <w:jc w:val="both"/>
        <w:rPr>
          <w:rFonts w:ascii="Calibri Light" w:eastAsia="Times New Roman" w:hAnsi="Calibri Light" w:cstheme="majorHAnsi"/>
          <w:color w:val="1D3B81"/>
        </w:rPr>
      </w:pPr>
      <w:r>
        <w:rPr>
          <w:rFonts w:ascii="Calibri Light" w:eastAsia="Times New Roman" w:hAnsi="Calibri Light" w:cstheme="majorHAnsi"/>
          <w:color w:val="1D3B81"/>
        </w:rPr>
        <w:t xml:space="preserve">The response must not disclose information relating to another individual who can be identified from the </w:t>
      </w:r>
      <w:r w:rsidR="008E3A52">
        <w:rPr>
          <w:rFonts w:ascii="Calibri Light" w:eastAsia="Times New Roman" w:hAnsi="Calibri Light" w:cstheme="majorHAnsi"/>
          <w:color w:val="1D3B81"/>
        </w:rPr>
        <w:t>information</w:t>
      </w:r>
      <w:r>
        <w:rPr>
          <w:rFonts w:ascii="Calibri Light" w:eastAsia="Times New Roman" w:hAnsi="Calibri Light" w:cstheme="majorHAnsi"/>
          <w:color w:val="1D3B81"/>
        </w:rPr>
        <w:t>, unless that individual has consent</w:t>
      </w:r>
      <w:r w:rsidR="008E3A52">
        <w:rPr>
          <w:rFonts w:ascii="Calibri Light" w:eastAsia="Times New Roman" w:hAnsi="Calibri Light" w:cstheme="majorHAnsi"/>
          <w:color w:val="1D3B81"/>
        </w:rPr>
        <w:t>ed</w:t>
      </w:r>
      <w:r>
        <w:rPr>
          <w:rFonts w:ascii="Calibri Light" w:eastAsia="Times New Roman" w:hAnsi="Calibri Light" w:cstheme="majorHAnsi"/>
          <w:color w:val="1D3B81"/>
        </w:rPr>
        <w:t xml:space="preserve"> or it is reasonable to disclose that information.  </w:t>
      </w:r>
    </w:p>
    <w:p w14:paraId="5353A83B" w14:textId="77777777" w:rsidR="00BA3290" w:rsidRDefault="00BA3290" w:rsidP="00BA3290">
      <w:pPr>
        <w:jc w:val="both"/>
        <w:rPr>
          <w:rFonts w:ascii="Calibri Light" w:eastAsia="Times New Roman" w:hAnsi="Calibri Light" w:cstheme="majorHAnsi"/>
          <w:color w:val="1D3B81"/>
        </w:rPr>
      </w:pPr>
    </w:p>
    <w:p w14:paraId="53F15181" w14:textId="77777777" w:rsidR="00BA3290" w:rsidRPr="00BA3290" w:rsidRDefault="00BA3290" w:rsidP="00BA3290">
      <w:pPr>
        <w:jc w:val="both"/>
        <w:rPr>
          <w:rFonts w:ascii="Calibri Light" w:eastAsia="Times New Roman" w:hAnsi="Calibri Light" w:cstheme="majorHAnsi"/>
          <w:color w:val="1D3B81"/>
          <w:sz w:val="24"/>
          <w:szCs w:val="24"/>
          <w:u w:color="000000"/>
          <w:bdr w:val="nil"/>
        </w:rPr>
      </w:pPr>
      <w:r w:rsidRPr="00BA3290">
        <w:rPr>
          <w:rFonts w:ascii="Calibri Light" w:eastAsia="Times New Roman" w:hAnsi="Calibri Light" w:cstheme="majorHAnsi"/>
          <w:color w:val="1D3B81"/>
          <w:sz w:val="24"/>
          <w:szCs w:val="24"/>
          <w:u w:color="000000"/>
          <w:bdr w:val="nil"/>
        </w:rPr>
        <w:t xml:space="preserve">I shall keep a record of any response to a subject access request, including any decision I make not to disclose information as a result of an exception.  </w:t>
      </w:r>
    </w:p>
    <w:p w14:paraId="1E1514A4" w14:textId="2F21718C" w:rsidR="00450C64" w:rsidRPr="008E3A52" w:rsidRDefault="008E3A52" w:rsidP="008E3A52">
      <w:pPr>
        <w:jc w:val="both"/>
        <w:rPr>
          <w:rFonts w:ascii="Calibri Light" w:eastAsia="Times New Roman" w:hAnsi="Calibri Light" w:cstheme="majorHAnsi"/>
          <w:color w:val="1D3B81"/>
          <w:sz w:val="24"/>
          <w:szCs w:val="24"/>
          <w:u w:color="000000"/>
          <w:bdr w:val="nil"/>
        </w:rPr>
      </w:pPr>
      <w:r>
        <w:rPr>
          <w:rFonts w:ascii="Calibri Light" w:eastAsia="Times New Roman" w:hAnsi="Calibri Light" w:cstheme="majorHAnsi"/>
          <w:color w:val="1D3B81"/>
          <w:sz w:val="24"/>
          <w:szCs w:val="24"/>
          <w:u w:color="000000"/>
          <w:bdr w:val="nil"/>
        </w:rPr>
        <w:t>Unless otherwise requested by the Data Subject</w:t>
      </w:r>
      <w:r w:rsidR="004C14E5">
        <w:rPr>
          <w:rFonts w:ascii="Calibri Light" w:eastAsia="Times New Roman" w:hAnsi="Calibri Light" w:cstheme="majorHAnsi"/>
          <w:color w:val="1D3B81"/>
          <w:sz w:val="24"/>
          <w:szCs w:val="24"/>
          <w:u w:color="000000"/>
          <w:bdr w:val="nil"/>
        </w:rPr>
        <w:t>,</w:t>
      </w:r>
      <w:r>
        <w:rPr>
          <w:rFonts w:ascii="Calibri Light" w:eastAsia="Times New Roman" w:hAnsi="Calibri Light" w:cstheme="majorHAnsi"/>
          <w:color w:val="1D3B81"/>
          <w:sz w:val="24"/>
          <w:szCs w:val="24"/>
          <w:u w:color="000000"/>
          <w:bdr w:val="nil"/>
        </w:rPr>
        <w:t xml:space="preserve"> any response to a request shall be made by email, with any documents or data sent to the Data Subject being disclosed in a commonly used electronic form, such as a PDF document or a Word document.  </w:t>
      </w:r>
    </w:p>
    <w:p w14:paraId="7CAA6C7B" w14:textId="77777777" w:rsidR="00635A08" w:rsidRPr="00635A08" w:rsidRDefault="00635A08" w:rsidP="00D76C89">
      <w:pPr>
        <w:pStyle w:val="Body"/>
        <w:spacing w:line="276" w:lineRule="auto"/>
        <w:jc w:val="both"/>
        <w:rPr>
          <w:rFonts w:ascii="Calibri Light" w:hAnsi="Calibri Light" w:cstheme="majorHAnsi"/>
          <w:b/>
          <w:bCs/>
          <w:color w:val="1D3B81"/>
          <w:lang w:val="en-GB"/>
        </w:rPr>
      </w:pPr>
    </w:p>
    <w:p w14:paraId="5FDFBBFA" w14:textId="6EB81489" w:rsidR="00A37173" w:rsidRDefault="00A37173" w:rsidP="00D76C89">
      <w:pPr>
        <w:pStyle w:val="Heading2"/>
        <w:spacing w:before="0"/>
      </w:pPr>
      <w:bookmarkStart w:id="14" w:name="_Toc388799845"/>
      <w:r w:rsidRPr="00635A08">
        <w:t>Right to rectification of personal data</w:t>
      </w:r>
      <w:bookmarkEnd w:id="14"/>
    </w:p>
    <w:p w14:paraId="09834171" w14:textId="77777777" w:rsidR="00251CBA" w:rsidRPr="00251CBA" w:rsidRDefault="00251CBA" w:rsidP="00251CBA"/>
    <w:p w14:paraId="4484F268" w14:textId="77777777" w:rsidR="00251CBA" w:rsidRPr="00251CBA" w:rsidRDefault="00251CBA" w:rsidP="00251CBA">
      <w:pPr>
        <w:rPr>
          <w:rFonts w:ascii="Calibri Light" w:eastAsia="Times New Roman" w:hAnsi="Calibri Light" w:cstheme="majorHAnsi"/>
          <w:color w:val="1D3B81"/>
          <w:sz w:val="24"/>
          <w:szCs w:val="24"/>
          <w:u w:color="000000"/>
          <w:bdr w:val="nil"/>
        </w:rPr>
      </w:pPr>
      <w:r w:rsidRPr="00251CBA">
        <w:rPr>
          <w:rFonts w:ascii="Calibri Light" w:eastAsia="Times New Roman" w:hAnsi="Calibri Light" w:cstheme="majorHAnsi"/>
          <w:color w:val="1D3B81"/>
          <w:sz w:val="24"/>
          <w:szCs w:val="24"/>
          <w:u w:color="000000"/>
          <w:bdr w:val="nil"/>
        </w:rPr>
        <w:t xml:space="preserve">Data subjects have the right to obtain, without undue delay, the rectification of inaccurate personal data concerning them from the Data Controller.  </w:t>
      </w:r>
    </w:p>
    <w:p w14:paraId="253B4AFA" w14:textId="0B724526" w:rsidR="00A37173" w:rsidRPr="00251CBA" w:rsidRDefault="00251CBA" w:rsidP="00251CBA">
      <w:pPr>
        <w:rPr>
          <w:rFonts w:ascii="Calibri Light" w:eastAsia="Times New Roman" w:hAnsi="Calibri Light" w:cstheme="majorHAnsi"/>
          <w:color w:val="1D3B81"/>
          <w:sz w:val="24"/>
          <w:szCs w:val="24"/>
          <w:u w:color="000000"/>
          <w:bdr w:val="nil"/>
        </w:rPr>
      </w:pPr>
      <w:r w:rsidRPr="00251CBA">
        <w:rPr>
          <w:rFonts w:ascii="Calibri Light" w:eastAsia="Times New Roman" w:hAnsi="Calibri Light" w:cstheme="majorHAnsi"/>
          <w:color w:val="1D3B81"/>
          <w:sz w:val="24"/>
          <w:szCs w:val="24"/>
          <w:u w:color="000000"/>
          <w:bdr w:val="nil"/>
        </w:rPr>
        <w:lastRenderedPageBreak/>
        <w:t>Subject to the purposes for processing, data subjects have the right to have incomplete data completed, including by means of providing a supplementary statement.</w:t>
      </w:r>
    </w:p>
    <w:p w14:paraId="5DAA7D44" w14:textId="0D6B255E" w:rsidR="00254A5F" w:rsidRPr="00B21430" w:rsidRDefault="00A37173"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Upon receipt of a request to correct inaccurate personal data</w:t>
      </w:r>
      <w:r w:rsidR="004C14E5">
        <w:rPr>
          <w:rFonts w:ascii="Calibri Light" w:hAnsi="Calibri Light" w:cstheme="majorHAnsi"/>
          <w:color w:val="1D3B81"/>
          <w:lang w:val="en-GB"/>
        </w:rPr>
        <w:t>,</w:t>
      </w:r>
      <w:r w:rsidRPr="00B21430">
        <w:rPr>
          <w:rFonts w:ascii="Calibri Light" w:hAnsi="Calibri Light" w:cstheme="majorHAnsi"/>
          <w:color w:val="1D3B81"/>
          <w:lang w:val="en-GB"/>
        </w:rPr>
        <w:t xml:space="preserve"> any immediately apparent </w:t>
      </w:r>
      <w:r w:rsidR="00254A5F" w:rsidRPr="00B21430">
        <w:rPr>
          <w:rFonts w:ascii="Calibri Light" w:hAnsi="Calibri Light" w:cstheme="majorHAnsi"/>
          <w:color w:val="1D3B81"/>
          <w:lang w:val="en-GB"/>
        </w:rPr>
        <w:t xml:space="preserve">incorrect information may be corrected </w:t>
      </w:r>
      <w:r w:rsidR="004C14E5">
        <w:rPr>
          <w:rFonts w:ascii="Calibri Light" w:hAnsi="Calibri Light" w:cstheme="majorHAnsi"/>
          <w:color w:val="1D3B81"/>
          <w:lang w:val="en-GB"/>
        </w:rPr>
        <w:t>on</w:t>
      </w:r>
      <w:r w:rsidR="00254A5F" w:rsidRPr="00B21430">
        <w:rPr>
          <w:rFonts w:ascii="Calibri Light" w:hAnsi="Calibri Light" w:cstheme="majorHAnsi"/>
          <w:color w:val="1D3B81"/>
          <w:lang w:val="en-GB"/>
        </w:rPr>
        <w:t xml:space="preserve"> the receipt of the request (for example a clerk may correct an incorrectly recorded email address) and no further action need be taken.  </w:t>
      </w:r>
    </w:p>
    <w:p w14:paraId="0A04AE77" w14:textId="77777777" w:rsidR="00254A5F" w:rsidRPr="00B21430" w:rsidRDefault="00254A5F" w:rsidP="00D76C89">
      <w:pPr>
        <w:pStyle w:val="Body"/>
        <w:spacing w:line="276" w:lineRule="auto"/>
        <w:jc w:val="both"/>
        <w:rPr>
          <w:rFonts w:ascii="Calibri Light" w:hAnsi="Calibri Light" w:cstheme="majorHAnsi"/>
          <w:color w:val="1D3B81"/>
          <w:lang w:val="en-GB"/>
        </w:rPr>
      </w:pPr>
    </w:p>
    <w:p w14:paraId="26F8C30F" w14:textId="46F9B232" w:rsidR="00A37173" w:rsidRPr="00B21430" w:rsidRDefault="00254A5F"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In the case of any request to correct inaccurate personal data that is not immediately apparent, </w:t>
      </w:r>
      <w:r w:rsidR="003A58AC">
        <w:rPr>
          <w:rFonts w:ascii="Calibri Light" w:hAnsi="Calibri Light" w:cstheme="majorHAnsi"/>
          <w:color w:val="1D3B81"/>
          <w:lang w:val="en-GB"/>
        </w:rPr>
        <w:t>I shall</w:t>
      </w:r>
      <w:r w:rsidRPr="00B21430">
        <w:rPr>
          <w:rFonts w:ascii="Calibri Light" w:hAnsi="Calibri Light" w:cstheme="majorHAnsi"/>
          <w:color w:val="1D3B81"/>
          <w:lang w:val="en-GB"/>
        </w:rPr>
        <w:t xml:space="preserve"> investigate</w:t>
      </w:r>
      <w:r w:rsidR="003A58AC">
        <w:rPr>
          <w:rFonts w:ascii="Calibri Light" w:hAnsi="Calibri Light" w:cstheme="majorHAnsi"/>
          <w:color w:val="1D3B81"/>
          <w:lang w:val="en-GB"/>
        </w:rPr>
        <w:t xml:space="preserve"> as I deem appropriate</w:t>
      </w:r>
      <w:r w:rsidRPr="00B21430">
        <w:rPr>
          <w:rFonts w:ascii="Calibri Light" w:hAnsi="Calibri Light" w:cstheme="majorHAnsi"/>
          <w:color w:val="1D3B81"/>
          <w:lang w:val="en-GB"/>
        </w:rPr>
        <w:t xml:space="preserve">.  If </w:t>
      </w:r>
      <w:r w:rsidR="003A58AC">
        <w:rPr>
          <w:rFonts w:ascii="Calibri Light" w:hAnsi="Calibri Light" w:cstheme="majorHAnsi"/>
          <w:color w:val="1D3B81"/>
          <w:lang w:val="en-GB"/>
        </w:rPr>
        <w:t>I determine</w:t>
      </w:r>
      <w:r w:rsidR="00D95D00" w:rsidRPr="00B21430">
        <w:rPr>
          <w:rFonts w:ascii="Calibri Light" w:hAnsi="Calibri Light" w:cstheme="majorHAnsi"/>
          <w:color w:val="1D3B81"/>
          <w:lang w:val="en-GB"/>
        </w:rPr>
        <w:t xml:space="preserve"> that the information is inaccurate </w:t>
      </w:r>
      <w:r w:rsidR="003A58AC">
        <w:rPr>
          <w:rFonts w:ascii="Calibri Light" w:hAnsi="Calibri Light" w:cstheme="majorHAnsi"/>
          <w:color w:val="1D3B81"/>
          <w:lang w:val="en-GB"/>
        </w:rPr>
        <w:t>I</w:t>
      </w:r>
      <w:r w:rsidR="00D95D00" w:rsidRPr="00B21430">
        <w:rPr>
          <w:rFonts w:ascii="Calibri Light" w:hAnsi="Calibri Light" w:cstheme="majorHAnsi"/>
          <w:color w:val="1D3B81"/>
          <w:lang w:val="en-GB"/>
        </w:rPr>
        <w:t xml:space="preserve"> shall take such steps as are necessary to ensure that the incorrect data is corrected.</w:t>
      </w:r>
      <w:r w:rsidR="004E38BB" w:rsidRPr="00B21430">
        <w:rPr>
          <w:rFonts w:ascii="Calibri Light" w:hAnsi="Calibri Light" w:cstheme="majorHAnsi"/>
          <w:color w:val="1D3B81"/>
          <w:lang w:val="en-GB"/>
        </w:rPr>
        <w:t xml:space="preserve">  </w:t>
      </w:r>
    </w:p>
    <w:p w14:paraId="492B8DD9" w14:textId="77777777" w:rsidR="004E38BB" w:rsidRPr="00B21430" w:rsidRDefault="004E38BB" w:rsidP="00D76C89">
      <w:pPr>
        <w:pStyle w:val="Body"/>
        <w:spacing w:line="276" w:lineRule="auto"/>
        <w:jc w:val="both"/>
        <w:rPr>
          <w:rFonts w:ascii="Calibri Light" w:hAnsi="Calibri Light" w:cstheme="majorHAnsi"/>
          <w:color w:val="1D3B81"/>
          <w:lang w:val="en-GB"/>
        </w:rPr>
      </w:pPr>
    </w:p>
    <w:p w14:paraId="17573E4E" w14:textId="556B03E2" w:rsidR="004E38BB" w:rsidRPr="00B21430" w:rsidRDefault="00610288" w:rsidP="00D76C89">
      <w:pPr>
        <w:pStyle w:val="Body"/>
        <w:spacing w:line="276" w:lineRule="auto"/>
        <w:jc w:val="both"/>
        <w:rPr>
          <w:rFonts w:ascii="Calibri Light" w:hAnsi="Calibri Light" w:cstheme="majorHAnsi"/>
          <w:color w:val="1D3B81"/>
          <w:lang w:val="en-GB"/>
        </w:rPr>
      </w:pPr>
      <w:r w:rsidRPr="00566BB6">
        <w:rPr>
          <w:rFonts w:ascii="Calibri Light" w:hAnsi="Calibri Light" w:cstheme="majorHAnsi"/>
          <w:color w:val="1D3B81"/>
          <w:lang w:val="en-GB"/>
        </w:rPr>
        <w:t>Save where</w:t>
      </w:r>
      <w:r w:rsidRPr="00B21430">
        <w:rPr>
          <w:rFonts w:ascii="Calibri Light" w:hAnsi="Calibri Light" w:cstheme="majorHAnsi"/>
          <w:color w:val="1D3B81"/>
          <w:lang w:val="en-GB"/>
        </w:rPr>
        <w:t xml:space="preserve"> it is apparent that it is unnecessary to do so (for example an informal request to correct an email address) </w:t>
      </w:r>
      <w:r w:rsidR="003A58AC">
        <w:rPr>
          <w:rFonts w:ascii="Calibri Light" w:hAnsi="Calibri Light" w:cstheme="majorHAnsi"/>
          <w:color w:val="1D3B81"/>
          <w:lang w:val="en-GB"/>
        </w:rPr>
        <w:t>I</w:t>
      </w:r>
      <w:r w:rsidRPr="00B21430">
        <w:rPr>
          <w:rFonts w:ascii="Calibri Light" w:hAnsi="Calibri Light" w:cstheme="majorHAnsi"/>
          <w:color w:val="1D3B81"/>
          <w:lang w:val="en-GB"/>
        </w:rPr>
        <w:t xml:space="preserve"> shall write to the data subject with the outcome of the request to rectify personal data.</w:t>
      </w:r>
    </w:p>
    <w:p w14:paraId="10644936" w14:textId="77777777" w:rsidR="004E38BB" w:rsidRPr="00B21430" w:rsidRDefault="004E38BB" w:rsidP="00D76C89">
      <w:pPr>
        <w:pStyle w:val="Body"/>
        <w:spacing w:line="276" w:lineRule="auto"/>
        <w:jc w:val="both"/>
        <w:rPr>
          <w:rFonts w:ascii="Calibri Light" w:hAnsi="Calibri Light" w:cstheme="majorHAnsi"/>
          <w:color w:val="1D3B81"/>
          <w:lang w:val="en-GB"/>
        </w:rPr>
      </w:pPr>
    </w:p>
    <w:p w14:paraId="26ED9247" w14:textId="4760D742" w:rsidR="004E38BB" w:rsidRPr="00B21430" w:rsidRDefault="00586AE3"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In the event of a request to supp</w:t>
      </w:r>
      <w:r w:rsidR="00610288" w:rsidRPr="00B21430">
        <w:rPr>
          <w:rFonts w:ascii="Calibri Light" w:hAnsi="Calibri Light" w:cstheme="majorHAnsi"/>
          <w:color w:val="1D3B81"/>
          <w:lang w:val="en-GB"/>
        </w:rPr>
        <w:t>lement incomplete data</w:t>
      </w:r>
      <w:r w:rsidR="004C14E5">
        <w:rPr>
          <w:rFonts w:ascii="Calibri Light" w:hAnsi="Calibri Light" w:cstheme="majorHAnsi"/>
          <w:color w:val="1D3B81"/>
          <w:lang w:val="en-GB"/>
        </w:rPr>
        <w:t>,</w:t>
      </w:r>
      <w:r w:rsidR="00610288" w:rsidRPr="00B21430">
        <w:rPr>
          <w:rFonts w:ascii="Calibri Light" w:hAnsi="Calibri Light" w:cstheme="majorHAnsi"/>
          <w:color w:val="1D3B81"/>
          <w:lang w:val="en-GB"/>
        </w:rPr>
        <w:t xml:space="preserve"> the same</w:t>
      </w:r>
      <w:r w:rsidR="004E38BB" w:rsidRPr="00B21430">
        <w:rPr>
          <w:rFonts w:ascii="Calibri Light" w:hAnsi="Calibri Light" w:cstheme="majorHAnsi"/>
          <w:color w:val="1D3B81"/>
          <w:lang w:val="en-GB"/>
        </w:rPr>
        <w:t xml:space="preserve"> </w:t>
      </w:r>
      <w:r w:rsidR="00610288" w:rsidRPr="00B21430">
        <w:rPr>
          <w:rFonts w:ascii="Calibri Light" w:hAnsi="Calibri Light" w:cstheme="majorHAnsi"/>
          <w:color w:val="1D3B81"/>
          <w:lang w:val="en-GB"/>
        </w:rPr>
        <w:t>procedure</w:t>
      </w:r>
      <w:r w:rsidRPr="00B21430">
        <w:rPr>
          <w:rFonts w:ascii="Calibri Light" w:hAnsi="Calibri Light" w:cstheme="majorHAnsi"/>
          <w:color w:val="1D3B81"/>
          <w:lang w:val="en-GB"/>
        </w:rPr>
        <w:t xml:space="preserve"> shall be followed, save that where it is necessary to do so </w:t>
      </w:r>
      <w:r w:rsidR="003A58AC">
        <w:rPr>
          <w:rFonts w:ascii="Calibri Light" w:hAnsi="Calibri Light" w:cstheme="majorHAnsi"/>
          <w:color w:val="1D3B81"/>
          <w:lang w:val="en-GB"/>
        </w:rPr>
        <w:t>I</w:t>
      </w:r>
      <w:r w:rsidRPr="00B21430">
        <w:rPr>
          <w:rFonts w:ascii="Calibri Light" w:hAnsi="Calibri Light" w:cstheme="majorHAnsi"/>
          <w:color w:val="1D3B81"/>
          <w:lang w:val="en-GB"/>
        </w:rPr>
        <w:t xml:space="preserve"> shall communicate with the data subject to ascertain what information the data subject wishes to use as supplementary information.   </w:t>
      </w:r>
      <w:r w:rsidR="003A58AC">
        <w:rPr>
          <w:rFonts w:ascii="Calibri Light" w:hAnsi="Calibri Light" w:cstheme="majorHAnsi"/>
          <w:color w:val="1D3B81"/>
          <w:lang w:val="en-GB"/>
        </w:rPr>
        <w:t xml:space="preserve">I shall then decide </w:t>
      </w:r>
      <w:r w:rsidR="00610288" w:rsidRPr="00B21430">
        <w:rPr>
          <w:rFonts w:ascii="Calibri Light" w:hAnsi="Calibri Light" w:cstheme="majorHAnsi"/>
          <w:color w:val="1D3B81"/>
          <w:lang w:val="en-GB"/>
        </w:rPr>
        <w:t>whether or not it is appropriate to supplement the data.</w:t>
      </w:r>
      <w:r w:rsidR="003A58AC">
        <w:rPr>
          <w:rFonts w:ascii="Calibri Light" w:hAnsi="Calibri Light" w:cstheme="majorHAnsi"/>
          <w:color w:val="1D3B81"/>
          <w:lang w:val="en-GB"/>
        </w:rPr>
        <w:t xml:space="preserve">  I shall record any such decisions.</w:t>
      </w:r>
    </w:p>
    <w:p w14:paraId="0C9E5920" w14:textId="77777777" w:rsidR="00494050" w:rsidRPr="00B21430" w:rsidRDefault="00494050" w:rsidP="00D76C89">
      <w:pPr>
        <w:pStyle w:val="Body"/>
        <w:spacing w:line="276" w:lineRule="auto"/>
        <w:jc w:val="both"/>
        <w:rPr>
          <w:rFonts w:ascii="Calibri Light" w:hAnsi="Calibri Light" w:cstheme="majorHAnsi"/>
          <w:color w:val="1D3B81"/>
          <w:lang w:val="en-GB"/>
        </w:rPr>
      </w:pPr>
    </w:p>
    <w:p w14:paraId="36B2C8B1" w14:textId="77777777" w:rsidR="008D669F" w:rsidRPr="00B21430" w:rsidRDefault="00494050"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In the event that </w:t>
      </w:r>
      <w:r w:rsidR="00610288" w:rsidRPr="00B21430">
        <w:rPr>
          <w:rFonts w:ascii="Calibri Light" w:hAnsi="Calibri Light" w:cstheme="majorHAnsi"/>
          <w:color w:val="1D3B81"/>
          <w:lang w:val="en-GB"/>
        </w:rPr>
        <w:t>any</w:t>
      </w:r>
      <w:r w:rsidRPr="00B21430">
        <w:rPr>
          <w:rFonts w:ascii="Calibri Light" w:hAnsi="Calibri Light" w:cstheme="majorHAnsi"/>
          <w:color w:val="1D3B81"/>
          <w:lang w:val="en-GB"/>
        </w:rPr>
        <w:t xml:space="preserve"> request is accompanied by a request to restrict processing of data then </w:t>
      </w:r>
      <w:r w:rsidR="008D669F" w:rsidRPr="00B21430">
        <w:rPr>
          <w:rFonts w:ascii="Calibri Light" w:hAnsi="Calibri Light" w:cstheme="majorHAnsi"/>
          <w:color w:val="1D3B81"/>
          <w:lang w:val="en-GB"/>
        </w:rPr>
        <w:t>the restriction of data procedure below shall also apply.</w:t>
      </w:r>
    </w:p>
    <w:p w14:paraId="702BE6A4" w14:textId="1833BBD7" w:rsidR="009C15E2" w:rsidRPr="00B21430" w:rsidRDefault="009C15E2" w:rsidP="00D76C89">
      <w:pPr>
        <w:pStyle w:val="Body"/>
        <w:spacing w:line="276" w:lineRule="auto"/>
        <w:jc w:val="both"/>
        <w:rPr>
          <w:rFonts w:ascii="Calibri Light" w:hAnsi="Calibri Light" w:cstheme="majorHAnsi"/>
          <w:color w:val="1D3B81"/>
          <w:lang w:val="en-GB"/>
        </w:rPr>
      </w:pPr>
    </w:p>
    <w:p w14:paraId="75264719" w14:textId="77777777" w:rsidR="008D669F" w:rsidRPr="00B21430" w:rsidRDefault="008D669F" w:rsidP="00D76C89">
      <w:pPr>
        <w:pStyle w:val="Body"/>
        <w:spacing w:line="276" w:lineRule="auto"/>
        <w:jc w:val="both"/>
        <w:rPr>
          <w:rFonts w:ascii="Calibri Light" w:hAnsi="Calibri Light" w:cstheme="majorHAnsi"/>
          <w:color w:val="1D3B81"/>
          <w:lang w:val="en-GB"/>
        </w:rPr>
      </w:pPr>
    </w:p>
    <w:p w14:paraId="0D2D4784" w14:textId="28613DCE" w:rsidR="00BA6FEF" w:rsidRPr="00B21430" w:rsidRDefault="00BA6FEF" w:rsidP="00D76C89">
      <w:pPr>
        <w:pStyle w:val="Heading2"/>
        <w:spacing w:before="0"/>
      </w:pPr>
      <w:bookmarkStart w:id="15" w:name="_Toc388799846"/>
      <w:r w:rsidRPr="00B21430">
        <w:t>Erasure of personal data</w:t>
      </w:r>
      <w:bookmarkEnd w:id="15"/>
    </w:p>
    <w:p w14:paraId="358CBF95" w14:textId="25FB4275" w:rsidR="00BA6FEF" w:rsidRPr="00B21430" w:rsidRDefault="00BA6FEF" w:rsidP="00D76C89">
      <w:pPr>
        <w:pStyle w:val="Body"/>
        <w:spacing w:line="276" w:lineRule="auto"/>
        <w:jc w:val="both"/>
        <w:rPr>
          <w:rFonts w:ascii="Calibri Light" w:hAnsi="Calibri Light" w:cstheme="majorHAnsi"/>
          <w:color w:val="1D3B81"/>
          <w:lang w:val="en-GB"/>
        </w:rPr>
      </w:pPr>
    </w:p>
    <w:p w14:paraId="21A0CF60" w14:textId="77777777" w:rsidR="009F1790" w:rsidRPr="00B21430" w:rsidRDefault="009F1790"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Data subjects have the right to obtain from a data controller the erasure of personal data concerning them, without undue delay and the controller is obliged to erase that data where one of the following grounds applies:</w:t>
      </w:r>
    </w:p>
    <w:p w14:paraId="314069A5"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personal data is no longer necessary in relation to the purposes for which it was collected or processed;</w:t>
      </w:r>
    </w:p>
    <w:p w14:paraId="0F21BBA2"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data subject withdraws the consent on which the processing is based and there is no other legal ground for processing;</w:t>
      </w:r>
    </w:p>
    <w:p w14:paraId="1C27DD6B"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data subject objects to the processing and there are no overriding legitimate grounds for processing;</w:t>
      </w:r>
    </w:p>
    <w:p w14:paraId="406601C0"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personal data has been unlawfully processed;</w:t>
      </w:r>
    </w:p>
    <w:p w14:paraId="245DFF37"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personal data has to be erased for compliance with a legal obligation; or</w:t>
      </w:r>
    </w:p>
    <w:p w14:paraId="45149A00" w14:textId="2EFDAD82"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personal data has been collected in relation to the offering of information society services to a child under Article 8.1. (unlikely to be applicable to Chambers)</w:t>
      </w:r>
    </w:p>
    <w:p w14:paraId="7734B4F7" w14:textId="77777777" w:rsidR="00F501B4" w:rsidRPr="00B21430" w:rsidRDefault="009F1790"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lastRenderedPageBreak/>
        <w:t xml:space="preserve">Where the Data Controller has made the personal data public and is obliged to erase the personal data, the data controller; taking account of available technology and the cost of implementation, must take reasonable steps to inform data controllers processing the personal data that the data subject has requested erasure. </w:t>
      </w:r>
    </w:p>
    <w:p w14:paraId="31FFB385" w14:textId="77777777" w:rsidR="00F501B4" w:rsidRPr="00B21430" w:rsidRDefault="00F501B4" w:rsidP="00D76C89">
      <w:pPr>
        <w:pStyle w:val="Body"/>
        <w:spacing w:line="276" w:lineRule="auto"/>
        <w:jc w:val="both"/>
        <w:rPr>
          <w:rFonts w:ascii="Calibri Light" w:hAnsi="Calibri Light" w:cstheme="majorHAnsi"/>
          <w:color w:val="1D3B81"/>
          <w:lang w:val="en-GB"/>
        </w:rPr>
      </w:pPr>
    </w:p>
    <w:p w14:paraId="313D19A6" w14:textId="3C0F4CBD" w:rsidR="009F1790" w:rsidRPr="00B21430" w:rsidRDefault="009F1790"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Personal data does not require to be erased where processing is necessary: </w:t>
      </w:r>
    </w:p>
    <w:p w14:paraId="100DB8E5"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For exercising the right of freedom of expression and information; </w:t>
      </w:r>
    </w:p>
    <w:p w14:paraId="797AD685"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For compliance with a legal obligation;</w:t>
      </w:r>
    </w:p>
    <w:p w14:paraId="7884A865"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For reasons of public interest in the area of public health Article 9.2 (h) and (i) and Article 9.3;</w:t>
      </w:r>
    </w:p>
    <w:p w14:paraId="143D231B" w14:textId="77777777"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For archiving purposes in the public interest, scientific or historical research purposes or statistical purposes, in accordance with Article 89.1; or</w:t>
      </w:r>
    </w:p>
    <w:p w14:paraId="08787264" w14:textId="62854809" w:rsidR="009F1790" w:rsidRPr="00B21430" w:rsidRDefault="009F1790" w:rsidP="00D76C89">
      <w:pPr>
        <w:pStyle w:val="Body"/>
        <w:numPr>
          <w:ilvl w:val="0"/>
          <w:numId w:val="26"/>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For the establishment, exercise o</w:t>
      </w:r>
      <w:r w:rsidR="00561EC3">
        <w:rPr>
          <w:rFonts w:ascii="Calibri Light" w:hAnsi="Calibri Light" w:cstheme="majorHAnsi"/>
          <w:color w:val="1D3B81"/>
          <w:lang w:val="en-GB"/>
        </w:rPr>
        <w:t>r</w:t>
      </w:r>
      <w:r w:rsidRPr="00B21430">
        <w:rPr>
          <w:rFonts w:ascii="Calibri Light" w:hAnsi="Calibri Light" w:cstheme="majorHAnsi"/>
          <w:color w:val="1D3B81"/>
          <w:lang w:val="en-GB"/>
        </w:rPr>
        <w:t xml:space="preserve"> defence of legal claims.</w:t>
      </w:r>
    </w:p>
    <w:p w14:paraId="1D1D41F0" w14:textId="77777777" w:rsidR="00BA6FEF" w:rsidRPr="00B21430" w:rsidRDefault="00BA6FEF" w:rsidP="00D76C89">
      <w:pPr>
        <w:pStyle w:val="Body"/>
        <w:spacing w:line="276" w:lineRule="auto"/>
        <w:jc w:val="both"/>
        <w:rPr>
          <w:rFonts w:ascii="Calibri Light" w:hAnsi="Calibri Light" w:cstheme="majorHAnsi"/>
          <w:color w:val="1D3B81"/>
          <w:lang w:val="en-GB"/>
        </w:rPr>
      </w:pPr>
    </w:p>
    <w:p w14:paraId="510810DA" w14:textId="6016835C" w:rsidR="004518B8" w:rsidRDefault="00036A07"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Where a request is made to erase personal data </w:t>
      </w:r>
      <w:r w:rsidR="00BD0CBF">
        <w:rPr>
          <w:rFonts w:ascii="Calibri Light" w:hAnsi="Calibri Light" w:cstheme="majorHAnsi"/>
          <w:color w:val="1D3B81"/>
          <w:lang w:val="en-GB"/>
        </w:rPr>
        <w:t xml:space="preserve">I shall </w:t>
      </w:r>
      <w:r w:rsidRPr="00B21430">
        <w:rPr>
          <w:rFonts w:ascii="Calibri Light" w:hAnsi="Calibri Light" w:cstheme="majorHAnsi"/>
          <w:color w:val="1D3B81"/>
          <w:lang w:val="en-GB"/>
        </w:rPr>
        <w:t xml:space="preserve">take the decision as to whether (a) the data subject has the right to ask for the erasure of data; and (b) whether there is an exception to that right that permits </w:t>
      </w:r>
      <w:r w:rsidR="00BD0CBF">
        <w:rPr>
          <w:rFonts w:ascii="Calibri Light" w:hAnsi="Calibri Light" w:cstheme="majorHAnsi"/>
          <w:color w:val="1D3B81"/>
          <w:lang w:val="en-GB"/>
        </w:rPr>
        <w:t>me</w:t>
      </w:r>
      <w:r w:rsidRPr="00B21430">
        <w:rPr>
          <w:rFonts w:ascii="Calibri Light" w:hAnsi="Calibri Light" w:cstheme="majorHAnsi"/>
          <w:color w:val="1D3B81"/>
          <w:lang w:val="en-GB"/>
        </w:rPr>
        <w:t xml:space="preserve"> to continue to retain the personal data.  </w:t>
      </w:r>
      <w:r w:rsidR="00BD0CBF">
        <w:rPr>
          <w:rFonts w:ascii="Calibri Light" w:hAnsi="Calibri Light" w:cstheme="majorHAnsi"/>
          <w:color w:val="1D3B81"/>
          <w:lang w:val="en-GB"/>
        </w:rPr>
        <w:t>I</w:t>
      </w:r>
      <w:r w:rsidRPr="00B21430">
        <w:rPr>
          <w:rFonts w:ascii="Calibri Light" w:hAnsi="Calibri Light" w:cstheme="majorHAnsi"/>
          <w:color w:val="1D3B81"/>
          <w:lang w:val="en-GB"/>
        </w:rPr>
        <w:t xml:space="preserve"> shall keep a written record of all such decisions.  </w:t>
      </w:r>
    </w:p>
    <w:p w14:paraId="300F0F35" w14:textId="77777777" w:rsidR="00036A07" w:rsidRPr="00B21430" w:rsidRDefault="00036A07" w:rsidP="00D76C89">
      <w:pPr>
        <w:pStyle w:val="Body"/>
        <w:spacing w:line="276" w:lineRule="auto"/>
        <w:jc w:val="both"/>
        <w:rPr>
          <w:rFonts w:ascii="Calibri Light" w:hAnsi="Calibri Light" w:cstheme="majorHAnsi"/>
          <w:color w:val="1D3B81"/>
          <w:lang w:val="en-GB"/>
        </w:rPr>
      </w:pPr>
    </w:p>
    <w:p w14:paraId="5DF322DA" w14:textId="078184C0" w:rsidR="00655DCF" w:rsidRPr="00B21430" w:rsidRDefault="00655DCF"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Without prejudice to the </w:t>
      </w:r>
      <w:r w:rsidR="00BD0CBF">
        <w:rPr>
          <w:rFonts w:ascii="Calibri Light" w:hAnsi="Calibri Light" w:cstheme="majorHAnsi"/>
          <w:color w:val="1D3B81"/>
          <w:lang w:val="en-GB"/>
        </w:rPr>
        <w:t>above decision</w:t>
      </w:r>
      <w:r w:rsidRPr="00B21430">
        <w:rPr>
          <w:rFonts w:ascii="Calibri Light" w:hAnsi="Calibri Light" w:cstheme="majorHAnsi"/>
          <w:color w:val="1D3B81"/>
          <w:lang w:val="en-GB"/>
        </w:rPr>
        <w:t xml:space="preserve"> the following circumstances would, in </w:t>
      </w:r>
      <w:r w:rsidR="00BD0CBF">
        <w:rPr>
          <w:rFonts w:ascii="Calibri Light" w:hAnsi="Calibri Light" w:cstheme="majorHAnsi"/>
          <w:color w:val="1D3B81"/>
          <w:lang w:val="en-GB"/>
        </w:rPr>
        <w:t>my opinion</w:t>
      </w:r>
      <w:r w:rsidRPr="00B21430">
        <w:rPr>
          <w:rFonts w:ascii="Calibri Light" w:hAnsi="Calibri Light" w:cstheme="majorHAnsi"/>
          <w:color w:val="1D3B81"/>
          <w:lang w:val="en-GB"/>
        </w:rPr>
        <w:t xml:space="preserve">, still permit </w:t>
      </w:r>
      <w:r w:rsidR="00BD0CBF">
        <w:rPr>
          <w:rFonts w:ascii="Calibri Light" w:hAnsi="Calibri Light" w:cstheme="majorHAnsi"/>
          <w:color w:val="1D3B81"/>
          <w:lang w:val="en-GB"/>
        </w:rPr>
        <w:t>me</w:t>
      </w:r>
      <w:r w:rsidRPr="00B21430">
        <w:rPr>
          <w:rFonts w:ascii="Calibri Light" w:hAnsi="Calibri Light" w:cstheme="majorHAnsi"/>
          <w:color w:val="1D3B81"/>
          <w:lang w:val="en-GB"/>
        </w:rPr>
        <w:t xml:space="preserve"> to retain data notwithstanding a request for data to be erased.</w:t>
      </w:r>
    </w:p>
    <w:p w14:paraId="659C8328" w14:textId="1EEB0B22" w:rsidR="00C77F81" w:rsidRPr="00B21430" w:rsidRDefault="00655DCF" w:rsidP="00D76C89">
      <w:pPr>
        <w:pStyle w:val="Body"/>
        <w:numPr>
          <w:ilvl w:val="0"/>
          <w:numId w:val="23"/>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The personal data is required to be retained in order to assist with a court case.  </w:t>
      </w:r>
      <w:r w:rsidR="00C77F81" w:rsidRPr="00B21430">
        <w:rPr>
          <w:rFonts w:ascii="Calibri Light" w:hAnsi="Calibri Light" w:cstheme="majorHAnsi"/>
          <w:color w:val="1D3B81"/>
          <w:lang w:val="en-GB"/>
        </w:rPr>
        <w:t xml:space="preserve">In </w:t>
      </w:r>
      <w:r w:rsidR="00BD0CBF">
        <w:rPr>
          <w:rFonts w:ascii="Calibri Light" w:hAnsi="Calibri Light" w:cstheme="majorHAnsi"/>
          <w:color w:val="1D3B81"/>
          <w:lang w:val="en-GB"/>
        </w:rPr>
        <w:t>my</w:t>
      </w:r>
      <w:r w:rsidR="00C77F81" w:rsidRPr="00B21430">
        <w:rPr>
          <w:rFonts w:ascii="Calibri Light" w:hAnsi="Calibri Light" w:cstheme="majorHAnsi"/>
          <w:color w:val="1D3B81"/>
          <w:lang w:val="en-GB"/>
        </w:rPr>
        <w:t xml:space="preserve"> view it is unlikely that a data subject would have a right to request the data to be erased in these circumstances, as long as it is processed lawfully, but even if there was such a right it could be retained in the exercise of legal claims;</w:t>
      </w:r>
    </w:p>
    <w:p w14:paraId="60F5CFAD" w14:textId="27768B66" w:rsidR="00655DCF" w:rsidRPr="00B21430" w:rsidRDefault="00C77F81" w:rsidP="00D76C89">
      <w:pPr>
        <w:pStyle w:val="Body"/>
        <w:numPr>
          <w:ilvl w:val="0"/>
          <w:numId w:val="23"/>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The personal data is required in order to pursue a client for unpaid fees. </w:t>
      </w:r>
    </w:p>
    <w:p w14:paraId="692BA7FC" w14:textId="77777777" w:rsidR="00F501B4" w:rsidRPr="00B21430" w:rsidRDefault="00F501B4" w:rsidP="00D76C89">
      <w:pPr>
        <w:pStyle w:val="Body"/>
        <w:spacing w:line="276" w:lineRule="auto"/>
        <w:jc w:val="both"/>
        <w:rPr>
          <w:rFonts w:ascii="Calibri Light" w:hAnsi="Calibri Light" w:cstheme="majorHAnsi"/>
          <w:color w:val="1D3B81"/>
          <w:lang w:val="en-GB"/>
        </w:rPr>
      </w:pPr>
    </w:p>
    <w:p w14:paraId="58827740" w14:textId="6407D4D5" w:rsidR="008D669F" w:rsidRPr="00B21430" w:rsidRDefault="008D669F" w:rsidP="00D76C89">
      <w:pPr>
        <w:pStyle w:val="Heading2"/>
        <w:spacing w:before="0"/>
      </w:pPr>
      <w:bookmarkStart w:id="16" w:name="_Toc388799847"/>
      <w:r w:rsidRPr="00B21430">
        <w:t>Restriction of processing</w:t>
      </w:r>
      <w:bookmarkEnd w:id="16"/>
    </w:p>
    <w:p w14:paraId="2025C51E" w14:textId="77777777" w:rsidR="008D669F" w:rsidRPr="00B21430" w:rsidRDefault="008D669F" w:rsidP="00D76C89">
      <w:pPr>
        <w:pStyle w:val="Body"/>
        <w:spacing w:line="276" w:lineRule="auto"/>
        <w:jc w:val="both"/>
        <w:rPr>
          <w:rFonts w:ascii="Calibri Light" w:hAnsi="Calibri Light" w:cstheme="majorHAnsi"/>
          <w:color w:val="1D3B81"/>
          <w:lang w:val="en-GB"/>
        </w:rPr>
      </w:pPr>
    </w:p>
    <w:p w14:paraId="1B7CCD6B" w14:textId="638C0BB8" w:rsidR="008D669F" w:rsidRPr="00B21430" w:rsidRDefault="008D669F"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A data subject has the right to ask that their personal data is not processed in the following circumstances:</w:t>
      </w:r>
    </w:p>
    <w:p w14:paraId="1DE133C7" w14:textId="78A2002E" w:rsidR="008D669F" w:rsidRPr="00B21430" w:rsidRDefault="008D669F" w:rsidP="00D76C89">
      <w:pPr>
        <w:pStyle w:val="Body"/>
        <w:numPr>
          <w:ilvl w:val="0"/>
          <w:numId w:val="22"/>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They have made a request for rectification of inaccurate data</w:t>
      </w:r>
      <w:r w:rsidR="00402FAA" w:rsidRPr="00B21430">
        <w:rPr>
          <w:rFonts w:ascii="Calibri Light" w:hAnsi="Calibri Light" w:cstheme="majorHAnsi"/>
          <w:color w:val="1D3B81"/>
          <w:lang w:val="en-GB"/>
        </w:rPr>
        <w:t xml:space="preserve"> or supplementation of incomplete data, in which case the data subject may ask for the processing of the data to be restricted pending the outcome of this request;</w:t>
      </w:r>
    </w:p>
    <w:p w14:paraId="5F79D154" w14:textId="2F31784E" w:rsidR="00402FAA" w:rsidRPr="00B21430" w:rsidRDefault="00402FAA" w:rsidP="00D76C89">
      <w:pPr>
        <w:pStyle w:val="Body"/>
        <w:numPr>
          <w:ilvl w:val="0"/>
          <w:numId w:val="22"/>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The processing of the data is unlawful and the data subject opposed the erasure of the personal data and requests restriction instead;</w:t>
      </w:r>
    </w:p>
    <w:p w14:paraId="1DCF27AA" w14:textId="2E2966A6" w:rsidR="00402FAA" w:rsidRPr="00B21430" w:rsidRDefault="00BD0CBF" w:rsidP="00D76C89">
      <w:pPr>
        <w:pStyle w:val="Body"/>
        <w:numPr>
          <w:ilvl w:val="0"/>
          <w:numId w:val="22"/>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402FAA" w:rsidRPr="00B21430">
        <w:rPr>
          <w:rFonts w:ascii="Calibri Light" w:hAnsi="Calibri Light" w:cstheme="majorHAnsi"/>
          <w:color w:val="1D3B81"/>
          <w:lang w:val="en-GB"/>
        </w:rPr>
        <w:t xml:space="preserve"> no longer require the personal data for processing, but </w:t>
      </w:r>
      <w:r>
        <w:rPr>
          <w:rFonts w:ascii="Calibri Light" w:hAnsi="Calibri Light" w:cstheme="majorHAnsi"/>
          <w:color w:val="1D3B81"/>
          <w:lang w:val="en-GB"/>
        </w:rPr>
        <w:t>it is</w:t>
      </w:r>
      <w:r w:rsidR="00402FAA" w:rsidRPr="00B21430">
        <w:rPr>
          <w:rFonts w:ascii="Calibri Light" w:hAnsi="Calibri Light" w:cstheme="majorHAnsi"/>
          <w:color w:val="1D3B81"/>
          <w:lang w:val="en-GB"/>
        </w:rPr>
        <w:t xml:space="preserve"> required by the data subject for the establishment, exercise or defence of legal claims</w:t>
      </w:r>
      <w:r w:rsidR="00B56C01" w:rsidRPr="00B21430">
        <w:rPr>
          <w:rFonts w:ascii="Calibri Light" w:hAnsi="Calibri Light" w:cstheme="majorHAnsi"/>
          <w:color w:val="1D3B81"/>
          <w:lang w:val="en-GB"/>
        </w:rPr>
        <w:t xml:space="preserve"> (for example the data subject wants the data retained in order to bring a claim in negligence against </w:t>
      </w:r>
      <w:r>
        <w:rPr>
          <w:rFonts w:ascii="Calibri Light" w:hAnsi="Calibri Light" w:cstheme="majorHAnsi"/>
          <w:color w:val="1D3B81"/>
          <w:lang w:val="en-GB"/>
        </w:rPr>
        <w:t>me</w:t>
      </w:r>
      <w:r w:rsidR="00B56C01" w:rsidRPr="00B21430">
        <w:rPr>
          <w:rFonts w:ascii="Calibri Light" w:hAnsi="Calibri Light" w:cstheme="majorHAnsi"/>
          <w:color w:val="1D3B81"/>
          <w:lang w:val="en-GB"/>
        </w:rPr>
        <w:t>, but does not want the data processed whilst it is retained)</w:t>
      </w:r>
    </w:p>
    <w:p w14:paraId="309CBC12" w14:textId="596A931A" w:rsidR="00402FAA" w:rsidRPr="00B21430" w:rsidRDefault="00B56C01" w:rsidP="00D76C89">
      <w:pPr>
        <w:pStyle w:val="Body"/>
        <w:numPr>
          <w:ilvl w:val="0"/>
          <w:numId w:val="22"/>
        </w:numPr>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lastRenderedPageBreak/>
        <w:t xml:space="preserve">The data subject has objected the processing of automated decision taking (this is unlikely to apply to </w:t>
      </w:r>
      <w:r w:rsidR="00227F25">
        <w:rPr>
          <w:rFonts w:ascii="Calibri Light" w:hAnsi="Calibri Light" w:cstheme="majorHAnsi"/>
          <w:color w:val="1D3B81"/>
          <w:lang w:val="en-GB"/>
        </w:rPr>
        <w:t>me</w:t>
      </w:r>
      <w:r w:rsidRPr="00B21430">
        <w:rPr>
          <w:rFonts w:ascii="Calibri Light" w:hAnsi="Calibri Light" w:cstheme="majorHAnsi"/>
          <w:color w:val="1D3B81"/>
          <w:lang w:val="en-GB"/>
        </w:rPr>
        <w:t>).</w:t>
      </w:r>
    </w:p>
    <w:p w14:paraId="7E305FE8" w14:textId="3D5EB56A" w:rsidR="00B56C01" w:rsidRPr="00B21430" w:rsidRDefault="00B56C01" w:rsidP="00D76C89">
      <w:pPr>
        <w:pStyle w:val="Body"/>
        <w:spacing w:line="276" w:lineRule="auto"/>
        <w:jc w:val="both"/>
        <w:rPr>
          <w:rFonts w:ascii="Calibri Light" w:hAnsi="Calibri Light" w:cstheme="majorHAnsi"/>
          <w:color w:val="1D3B81"/>
          <w:lang w:val="en-GB"/>
        </w:rPr>
      </w:pPr>
    </w:p>
    <w:p w14:paraId="31CDE8B5" w14:textId="7F78F0A2" w:rsidR="00494050" w:rsidRPr="00B21430" w:rsidRDefault="00227F25"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0D49A8" w:rsidRPr="00B21430">
        <w:rPr>
          <w:rFonts w:ascii="Calibri Light" w:hAnsi="Calibri Light" w:cstheme="majorHAnsi"/>
          <w:color w:val="1D3B81"/>
          <w:lang w:val="en-GB"/>
        </w:rPr>
        <w:t xml:space="preserve"> shall cease processing that data </w:t>
      </w:r>
      <w:r w:rsidR="004A0C5F" w:rsidRPr="00B21430">
        <w:rPr>
          <w:rFonts w:ascii="Calibri Light" w:hAnsi="Calibri Light" w:cstheme="majorHAnsi"/>
          <w:color w:val="1D3B81"/>
          <w:lang w:val="en-GB"/>
        </w:rPr>
        <w:t>with the following exceptions:</w:t>
      </w:r>
    </w:p>
    <w:p w14:paraId="4B198E48" w14:textId="6E007493" w:rsidR="004A0C5F" w:rsidRPr="00B21430" w:rsidRDefault="00227F25" w:rsidP="00D76C89">
      <w:pPr>
        <w:pStyle w:val="Body"/>
        <w:numPr>
          <w:ilvl w:val="0"/>
          <w:numId w:val="22"/>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4A0C5F" w:rsidRPr="00B21430">
        <w:rPr>
          <w:rFonts w:ascii="Calibri Light" w:hAnsi="Calibri Light" w:cstheme="majorHAnsi"/>
          <w:color w:val="1D3B81"/>
          <w:lang w:val="en-GB"/>
        </w:rPr>
        <w:t xml:space="preserve"> may continue to store the personal data;</w:t>
      </w:r>
    </w:p>
    <w:p w14:paraId="3FF0E223" w14:textId="668B31A6" w:rsidR="005A0BB8" w:rsidRPr="00B21430" w:rsidRDefault="00227F25" w:rsidP="00D76C89">
      <w:pPr>
        <w:pStyle w:val="Body"/>
        <w:numPr>
          <w:ilvl w:val="0"/>
          <w:numId w:val="22"/>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5A0BB8" w:rsidRPr="00B21430">
        <w:rPr>
          <w:rFonts w:ascii="Calibri Light" w:hAnsi="Calibri Light" w:cstheme="majorHAnsi"/>
          <w:color w:val="1D3B81"/>
          <w:lang w:val="en-GB"/>
        </w:rPr>
        <w:t xml:space="preserve"> may continue to process the personal data to the extent that the data subject consents to such a request.  This must be express consent. </w:t>
      </w:r>
    </w:p>
    <w:p w14:paraId="5F8EEC7D" w14:textId="67778100" w:rsidR="000823A7" w:rsidRPr="00B21430" w:rsidRDefault="00227F25" w:rsidP="00D76C89">
      <w:pPr>
        <w:pStyle w:val="Body"/>
        <w:numPr>
          <w:ilvl w:val="0"/>
          <w:numId w:val="22"/>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4A0C5F" w:rsidRPr="00B21430">
        <w:rPr>
          <w:rFonts w:ascii="Calibri Light" w:hAnsi="Calibri Light" w:cstheme="majorHAnsi"/>
          <w:color w:val="1D3B81"/>
          <w:lang w:val="en-GB"/>
        </w:rPr>
        <w:t xml:space="preserve"> may process the data where this involves the establishment, exercise or defence of legal claims.  </w:t>
      </w:r>
    </w:p>
    <w:p w14:paraId="1F76457D" w14:textId="0D95027A" w:rsidR="000823A7" w:rsidRPr="00B21430" w:rsidRDefault="00227F25" w:rsidP="00D76C89">
      <w:pPr>
        <w:pStyle w:val="Body"/>
        <w:numPr>
          <w:ilvl w:val="0"/>
          <w:numId w:val="22"/>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0823A7" w:rsidRPr="00B21430">
        <w:rPr>
          <w:rFonts w:ascii="Calibri Light" w:hAnsi="Calibri Light" w:cstheme="majorHAnsi"/>
          <w:color w:val="1D3B81"/>
          <w:lang w:val="en-GB"/>
        </w:rPr>
        <w:t xml:space="preserve"> may process personal data for </w:t>
      </w:r>
      <w:r w:rsidR="00615F74" w:rsidRPr="00B21430">
        <w:rPr>
          <w:rFonts w:ascii="Calibri Light" w:hAnsi="Calibri Light" w:cstheme="majorHAnsi"/>
          <w:color w:val="1D3B81"/>
          <w:lang w:val="en-GB"/>
        </w:rPr>
        <w:t>the</w:t>
      </w:r>
      <w:r w:rsidR="000823A7" w:rsidRPr="00B21430">
        <w:rPr>
          <w:rFonts w:ascii="Calibri Light" w:hAnsi="Calibri Light" w:cstheme="majorHAnsi"/>
          <w:color w:val="1D3B81"/>
          <w:lang w:val="en-GB"/>
        </w:rPr>
        <w:t xml:space="preserve"> protection of the rights of another natural or legal person</w:t>
      </w:r>
    </w:p>
    <w:p w14:paraId="175491DF" w14:textId="3C857DFC" w:rsidR="000823A7" w:rsidRPr="00B21430" w:rsidRDefault="00227F25" w:rsidP="00D76C89">
      <w:pPr>
        <w:pStyle w:val="Body"/>
        <w:numPr>
          <w:ilvl w:val="0"/>
          <w:numId w:val="22"/>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I</w:t>
      </w:r>
      <w:r w:rsidR="000823A7" w:rsidRPr="00B21430">
        <w:rPr>
          <w:rFonts w:ascii="Calibri Light" w:hAnsi="Calibri Light" w:cstheme="majorHAnsi"/>
          <w:color w:val="1D3B81"/>
          <w:lang w:val="en-GB"/>
        </w:rPr>
        <w:t xml:space="preserve"> may process the data where this is for reasons of important public inter</w:t>
      </w:r>
      <w:r w:rsidR="0093327C" w:rsidRPr="00B21430">
        <w:rPr>
          <w:rFonts w:ascii="Calibri Light" w:hAnsi="Calibri Light" w:cstheme="majorHAnsi"/>
          <w:color w:val="1D3B81"/>
          <w:lang w:val="en-GB"/>
        </w:rPr>
        <w:t>e</w:t>
      </w:r>
      <w:r w:rsidR="000823A7" w:rsidRPr="00B21430">
        <w:rPr>
          <w:rFonts w:ascii="Calibri Light" w:hAnsi="Calibri Light" w:cstheme="majorHAnsi"/>
          <w:color w:val="1D3B81"/>
          <w:lang w:val="en-GB"/>
        </w:rPr>
        <w:t>st of the European Union or of a member state.</w:t>
      </w:r>
    </w:p>
    <w:p w14:paraId="248E8F01" w14:textId="77777777" w:rsidR="0093327C" w:rsidRPr="00B21430" w:rsidRDefault="0093327C" w:rsidP="00D76C89">
      <w:pPr>
        <w:pStyle w:val="Body"/>
        <w:spacing w:line="276" w:lineRule="auto"/>
        <w:jc w:val="both"/>
        <w:rPr>
          <w:rFonts w:ascii="Calibri Light" w:hAnsi="Calibri Light" w:cstheme="majorHAnsi"/>
          <w:color w:val="1D3B81"/>
          <w:lang w:val="en-GB"/>
        </w:rPr>
      </w:pPr>
    </w:p>
    <w:p w14:paraId="350BECB2" w14:textId="71376558" w:rsidR="004518B8" w:rsidRDefault="00615F74"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Where a request is made to restrict the processing of personal data</w:t>
      </w:r>
      <w:r w:rsidR="00561EC3">
        <w:rPr>
          <w:rFonts w:ascii="Calibri Light" w:hAnsi="Calibri Light" w:cstheme="majorHAnsi"/>
          <w:color w:val="1D3B81"/>
          <w:lang w:val="en-GB"/>
        </w:rPr>
        <w:t>,</w:t>
      </w:r>
      <w:r w:rsidRPr="00B21430">
        <w:rPr>
          <w:rFonts w:ascii="Calibri Light" w:hAnsi="Calibri Light" w:cstheme="majorHAnsi"/>
          <w:color w:val="1D3B81"/>
          <w:lang w:val="en-GB"/>
        </w:rPr>
        <w:t xml:space="preserve"> </w:t>
      </w:r>
      <w:r w:rsidR="00227F25">
        <w:rPr>
          <w:rFonts w:ascii="Calibri Light" w:hAnsi="Calibri Light" w:cstheme="majorHAnsi"/>
          <w:color w:val="1D3B81"/>
          <w:lang w:val="en-GB"/>
        </w:rPr>
        <w:t>I shall</w:t>
      </w:r>
      <w:r w:rsidR="009C15E2" w:rsidRPr="00B21430">
        <w:rPr>
          <w:rFonts w:ascii="Calibri Light" w:hAnsi="Calibri Light" w:cstheme="majorHAnsi"/>
          <w:color w:val="1D3B81"/>
          <w:lang w:val="en-GB"/>
        </w:rPr>
        <w:t xml:space="preserve"> take the decision as to whether (a) the data subject has the right to ask for processing to be restricted; and (b) whether there is an exception to that right that permits </w:t>
      </w:r>
      <w:r w:rsidR="00227F25">
        <w:rPr>
          <w:rFonts w:ascii="Calibri Light" w:hAnsi="Calibri Light" w:cstheme="majorHAnsi"/>
          <w:color w:val="1D3B81"/>
          <w:lang w:val="en-GB"/>
        </w:rPr>
        <w:t>me</w:t>
      </w:r>
      <w:r w:rsidR="009C15E2" w:rsidRPr="00B21430">
        <w:rPr>
          <w:rFonts w:ascii="Calibri Light" w:hAnsi="Calibri Light" w:cstheme="majorHAnsi"/>
          <w:color w:val="1D3B81"/>
          <w:lang w:val="en-GB"/>
        </w:rPr>
        <w:t xml:space="preserve"> to continue to process the personal data.</w:t>
      </w:r>
      <w:r w:rsidR="0053268A" w:rsidRPr="00B21430">
        <w:rPr>
          <w:rFonts w:ascii="Calibri Light" w:hAnsi="Calibri Light" w:cstheme="majorHAnsi"/>
          <w:color w:val="1D3B81"/>
          <w:lang w:val="en-GB"/>
        </w:rPr>
        <w:t xml:space="preserve">  </w:t>
      </w:r>
      <w:r w:rsidR="00227F25">
        <w:rPr>
          <w:rFonts w:ascii="Calibri Light" w:hAnsi="Calibri Light" w:cstheme="majorHAnsi"/>
          <w:color w:val="1D3B81"/>
          <w:lang w:val="en-GB"/>
        </w:rPr>
        <w:t>I</w:t>
      </w:r>
      <w:r w:rsidR="0053268A" w:rsidRPr="00B21430">
        <w:rPr>
          <w:rFonts w:ascii="Calibri Light" w:hAnsi="Calibri Light" w:cstheme="majorHAnsi"/>
          <w:color w:val="1D3B81"/>
          <w:lang w:val="en-GB"/>
        </w:rPr>
        <w:t xml:space="preserve"> shall keep a written record of all such decisions.  </w:t>
      </w:r>
    </w:p>
    <w:p w14:paraId="0B917752" w14:textId="77777777" w:rsidR="009C15E2" w:rsidRPr="00B21430" w:rsidRDefault="009C15E2" w:rsidP="00D76C89">
      <w:pPr>
        <w:pStyle w:val="Body"/>
        <w:spacing w:line="276" w:lineRule="auto"/>
        <w:jc w:val="both"/>
        <w:rPr>
          <w:rFonts w:ascii="Calibri Light" w:hAnsi="Calibri Light" w:cstheme="majorHAnsi"/>
          <w:color w:val="1D3B81"/>
          <w:lang w:val="en-GB"/>
        </w:rPr>
      </w:pPr>
    </w:p>
    <w:p w14:paraId="0ED746E2" w14:textId="206DC274" w:rsidR="00C84C3E" w:rsidRPr="00B21430" w:rsidRDefault="009C15E2"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Without prejudice to </w:t>
      </w:r>
      <w:r w:rsidR="00227F25">
        <w:rPr>
          <w:rFonts w:ascii="Calibri Light" w:hAnsi="Calibri Light" w:cstheme="majorHAnsi"/>
          <w:color w:val="1D3B81"/>
          <w:lang w:val="en-GB"/>
        </w:rPr>
        <w:t>any decision above</w:t>
      </w:r>
      <w:r w:rsidRPr="00B21430">
        <w:rPr>
          <w:rFonts w:ascii="Calibri Light" w:hAnsi="Calibri Light" w:cstheme="majorHAnsi"/>
          <w:color w:val="1D3B81"/>
          <w:lang w:val="en-GB"/>
        </w:rPr>
        <w:t xml:space="preserve"> the following</w:t>
      </w:r>
      <w:r w:rsidR="0053268A" w:rsidRPr="00B21430">
        <w:rPr>
          <w:rFonts w:ascii="Calibri Light" w:hAnsi="Calibri Light" w:cstheme="majorHAnsi"/>
          <w:color w:val="1D3B81"/>
          <w:lang w:val="en-GB"/>
        </w:rPr>
        <w:t xml:space="preserve"> circumstances would</w:t>
      </w:r>
      <w:r w:rsidR="00C84C3E" w:rsidRPr="00B21430">
        <w:rPr>
          <w:rFonts w:ascii="Calibri Light" w:hAnsi="Calibri Light" w:cstheme="majorHAnsi"/>
          <w:color w:val="1D3B81"/>
          <w:lang w:val="en-GB"/>
        </w:rPr>
        <w:t xml:space="preserve">, in </w:t>
      </w:r>
      <w:r w:rsidR="00227F25">
        <w:rPr>
          <w:rFonts w:ascii="Calibri Light" w:hAnsi="Calibri Light" w:cstheme="majorHAnsi"/>
          <w:color w:val="1D3B81"/>
          <w:lang w:val="en-GB"/>
        </w:rPr>
        <w:t>my</w:t>
      </w:r>
      <w:r w:rsidR="00C84C3E" w:rsidRPr="00B21430">
        <w:rPr>
          <w:rFonts w:ascii="Calibri Light" w:hAnsi="Calibri Light" w:cstheme="majorHAnsi"/>
          <w:color w:val="1D3B81"/>
          <w:lang w:val="en-GB"/>
        </w:rPr>
        <w:t xml:space="preserve"> view, permit </w:t>
      </w:r>
      <w:r w:rsidR="00227F25">
        <w:rPr>
          <w:rFonts w:ascii="Calibri Light" w:hAnsi="Calibri Light" w:cstheme="majorHAnsi"/>
          <w:color w:val="1D3B81"/>
          <w:lang w:val="en-GB"/>
        </w:rPr>
        <w:t>me</w:t>
      </w:r>
      <w:r w:rsidR="00C84C3E" w:rsidRPr="00B21430">
        <w:rPr>
          <w:rFonts w:ascii="Calibri Light" w:hAnsi="Calibri Light" w:cstheme="majorHAnsi"/>
          <w:color w:val="1D3B81"/>
          <w:lang w:val="en-GB"/>
        </w:rPr>
        <w:t xml:space="preserve"> to process data notwithstanding a request for data to be restricted.</w:t>
      </w:r>
    </w:p>
    <w:p w14:paraId="60109756" w14:textId="693C36A7" w:rsidR="00C84C3E" w:rsidRPr="00B21430" w:rsidRDefault="00227F25" w:rsidP="00D76C89">
      <w:pPr>
        <w:pStyle w:val="Body"/>
        <w:numPr>
          <w:ilvl w:val="0"/>
          <w:numId w:val="23"/>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 xml:space="preserve"> I may still work on a case</w:t>
      </w:r>
      <w:r w:rsidR="00C84C3E" w:rsidRPr="00B21430">
        <w:rPr>
          <w:rFonts w:ascii="Calibri Light" w:hAnsi="Calibri Light" w:cstheme="majorHAnsi"/>
          <w:color w:val="1D3B81"/>
          <w:lang w:val="en-GB"/>
        </w:rPr>
        <w:t xml:space="preserve"> (either pursuit of legal claims or the protection of the rights of a natural or legal person</w:t>
      </w:r>
      <w:r>
        <w:rPr>
          <w:rFonts w:ascii="Calibri Light" w:hAnsi="Calibri Light" w:cstheme="majorHAnsi"/>
          <w:color w:val="1D3B81"/>
          <w:lang w:val="en-GB"/>
        </w:rPr>
        <w:t>)</w:t>
      </w:r>
      <w:r w:rsidR="00C84C3E" w:rsidRPr="00B21430">
        <w:rPr>
          <w:rFonts w:ascii="Calibri Light" w:hAnsi="Calibri Light" w:cstheme="majorHAnsi"/>
          <w:color w:val="1D3B81"/>
          <w:lang w:val="en-GB"/>
        </w:rPr>
        <w:t xml:space="preserve"> UNLESS the client is the person who requests that the processing of data is </w:t>
      </w:r>
      <w:r w:rsidR="0053268A" w:rsidRPr="00B21430">
        <w:rPr>
          <w:rFonts w:ascii="Calibri Light" w:hAnsi="Calibri Light" w:cstheme="majorHAnsi"/>
          <w:color w:val="1D3B81"/>
          <w:lang w:val="en-GB"/>
        </w:rPr>
        <w:t>restricted</w:t>
      </w:r>
      <w:r w:rsidR="00C84C3E" w:rsidRPr="00B21430">
        <w:rPr>
          <w:rFonts w:ascii="Calibri Light" w:hAnsi="Calibri Light" w:cstheme="majorHAnsi"/>
          <w:color w:val="1D3B81"/>
          <w:lang w:val="en-GB"/>
        </w:rPr>
        <w:t>;</w:t>
      </w:r>
    </w:p>
    <w:p w14:paraId="291FEAE6" w14:textId="7A2F3A61" w:rsidR="004A0C5F" w:rsidRPr="00B21430" w:rsidRDefault="00227F25" w:rsidP="00D76C89">
      <w:pPr>
        <w:pStyle w:val="Body"/>
        <w:numPr>
          <w:ilvl w:val="0"/>
          <w:numId w:val="23"/>
        </w:numPr>
        <w:spacing w:line="276" w:lineRule="auto"/>
        <w:jc w:val="both"/>
        <w:rPr>
          <w:rFonts w:ascii="Calibri Light" w:hAnsi="Calibri Light" w:cstheme="majorHAnsi"/>
          <w:color w:val="1D3B81"/>
          <w:lang w:val="en-GB"/>
        </w:rPr>
      </w:pPr>
      <w:r>
        <w:rPr>
          <w:rFonts w:ascii="Calibri Light" w:hAnsi="Calibri Light" w:cstheme="majorHAnsi"/>
          <w:color w:val="1D3B81"/>
          <w:lang w:val="en-GB"/>
        </w:rPr>
        <w:t xml:space="preserve">I may </w:t>
      </w:r>
      <w:r w:rsidR="0042792B" w:rsidRPr="00B21430">
        <w:rPr>
          <w:rFonts w:ascii="Calibri Light" w:hAnsi="Calibri Light" w:cstheme="majorHAnsi"/>
          <w:color w:val="1D3B81"/>
          <w:lang w:val="en-GB"/>
        </w:rPr>
        <w:t>still forward skeleton arguments</w:t>
      </w:r>
      <w:r w:rsidR="00C84C3E" w:rsidRPr="00B21430">
        <w:rPr>
          <w:rFonts w:ascii="Calibri Light" w:hAnsi="Calibri Light" w:cstheme="majorHAnsi"/>
          <w:color w:val="1D3B81"/>
          <w:lang w:val="en-GB"/>
        </w:rPr>
        <w:t xml:space="preserve"> or other document</w:t>
      </w:r>
      <w:r w:rsidR="0042792B" w:rsidRPr="00B21430">
        <w:rPr>
          <w:rFonts w:ascii="Calibri Light" w:hAnsi="Calibri Light" w:cstheme="majorHAnsi"/>
          <w:color w:val="1D3B81"/>
          <w:lang w:val="en-GB"/>
        </w:rPr>
        <w:t xml:space="preserve"> referring to the personal data of the data subject to the court</w:t>
      </w:r>
      <w:r w:rsidR="00C84C3E" w:rsidRPr="00B21430">
        <w:rPr>
          <w:rFonts w:ascii="Calibri Light" w:hAnsi="Calibri Light" w:cstheme="majorHAnsi"/>
          <w:color w:val="1D3B81"/>
          <w:lang w:val="en-GB"/>
        </w:rPr>
        <w:t xml:space="preserve"> (pursuit of legal claims)</w:t>
      </w:r>
      <w:r w:rsidR="0042792B" w:rsidRPr="00B21430">
        <w:rPr>
          <w:rFonts w:ascii="Calibri Light" w:hAnsi="Calibri Light" w:cstheme="majorHAnsi"/>
          <w:color w:val="1D3B81"/>
          <w:lang w:val="en-GB"/>
        </w:rPr>
        <w:t xml:space="preserve">. </w:t>
      </w:r>
    </w:p>
    <w:p w14:paraId="7590D9B3" w14:textId="77777777" w:rsidR="0053268A" w:rsidRPr="00B21430" w:rsidRDefault="0053268A" w:rsidP="00D76C89">
      <w:pPr>
        <w:pStyle w:val="Body"/>
        <w:spacing w:line="276" w:lineRule="auto"/>
        <w:jc w:val="both"/>
        <w:rPr>
          <w:rFonts w:ascii="Calibri Light" w:hAnsi="Calibri Light" w:cstheme="majorHAnsi"/>
          <w:color w:val="1D3B81"/>
          <w:lang w:val="en-GB"/>
        </w:rPr>
      </w:pPr>
    </w:p>
    <w:p w14:paraId="083BEC45" w14:textId="7026225F" w:rsidR="0053268A" w:rsidRPr="00B21430" w:rsidRDefault="0053268A"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Where the processing of data is restricted under the above procedure, and then recommences (for example if the restriction was imposed pending a determination of a request to rectify data, and th</w:t>
      </w:r>
      <w:r w:rsidR="00561EC3">
        <w:rPr>
          <w:rFonts w:ascii="Calibri Light" w:hAnsi="Calibri Light" w:cstheme="majorHAnsi"/>
          <w:color w:val="1D3B81"/>
          <w:lang w:val="en-GB"/>
        </w:rPr>
        <w:t>e</w:t>
      </w:r>
      <w:r w:rsidRPr="00B21430">
        <w:rPr>
          <w:rFonts w:ascii="Calibri Light" w:hAnsi="Calibri Light" w:cstheme="majorHAnsi"/>
          <w:color w:val="1D3B81"/>
          <w:lang w:val="en-GB"/>
        </w:rPr>
        <w:t xml:space="preserve"> determination </w:t>
      </w:r>
      <w:r w:rsidR="00561EC3">
        <w:rPr>
          <w:rFonts w:ascii="Calibri Light" w:hAnsi="Calibri Light" w:cstheme="majorHAnsi"/>
          <w:color w:val="1D3B81"/>
          <w:lang w:val="en-GB"/>
        </w:rPr>
        <w:t>to not do so has been made</w:t>
      </w:r>
      <w:r w:rsidRPr="00B21430">
        <w:rPr>
          <w:rFonts w:ascii="Calibri Light" w:hAnsi="Calibri Light" w:cstheme="majorHAnsi"/>
          <w:color w:val="1D3B81"/>
          <w:lang w:val="en-GB"/>
        </w:rPr>
        <w:t>) the</w:t>
      </w:r>
      <w:r w:rsidR="00DF1D9C">
        <w:rPr>
          <w:rFonts w:ascii="Calibri Light" w:hAnsi="Calibri Light" w:cstheme="majorHAnsi"/>
          <w:color w:val="1D3B81"/>
          <w:lang w:val="en-GB"/>
        </w:rPr>
        <w:t xml:space="preserve">n I shall </w:t>
      </w:r>
      <w:r w:rsidR="00C81BE2" w:rsidRPr="00B21430">
        <w:rPr>
          <w:rFonts w:ascii="Calibri Light" w:hAnsi="Calibri Light" w:cstheme="majorHAnsi"/>
          <w:color w:val="1D3B81"/>
          <w:lang w:val="en-GB"/>
        </w:rPr>
        <w:t>inform the data subject before the restriction is lifted.  This may be in writing or orally, for example via a telephone call.</w:t>
      </w:r>
    </w:p>
    <w:p w14:paraId="0166C310" w14:textId="77777777" w:rsidR="004A0C5F" w:rsidRPr="00B21430" w:rsidRDefault="004A0C5F" w:rsidP="00D76C89">
      <w:pPr>
        <w:pStyle w:val="Body"/>
        <w:spacing w:line="276" w:lineRule="auto"/>
        <w:ind w:left="720"/>
        <w:jc w:val="both"/>
        <w:rPr>
          <w:rFonts w:ascii="Calibri Light" w:hAnsi="Calibri Light" w:cstheme="majorHAnsi"/>
          <w:color w:val="1D3B81"/>
          <w:lang w:val="en-GB"/>
        </w:rPr>
      </w:pPr>
    </w:p>
    <w:p w14:paraId="6E0470C0" w14:textId="5A4CFB17" w:rsidR="00A37173" w:rsidRPr="00B21430" w:rsidRDefault="00C438D7" w:rsidP="00D76C89">
      <w:pPr>
        <w:pStyle w:val="Heading2"/>
        <w:spacing w:before="0"/>
      </w:pPr>
      <w:bookmarkStart w:id="17" w:name="_Toc388799848"/>
      <w:r w:rsidRPr="00B21430">
        <w:t>Notification to third parties</w:t>
      </w:r>
      <w:bookmarkEnd w:id="17"/>
    </w:p>
    <w:p w14:paraId="6D828C7B"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44542A71" w14:textId="0CBF722A" w:rsidR="00966F39" w:rsidRPr="00B21430" w:rsidRDefault="00C438D7" w:rsidP="00D76C89">
      <w:pPr>
        <w:pStyle w:val="Body"/>
        <w:spacing w:line="276" w:lineRule="auto"/>
        <w:jc w:val="both"/>
        <w:rPr>
          <w:rFonts w:ascii="Calibri Light" w:eastAsia="Arial" w:hAnsi="Calibri Light" w:cstheme="majorHAnsi"/>
          <w:bCs/>
          <w:color w:val="1D3B81"/>
          <w:lang w:val="en-GB"/>
        </w:rPr>
      </w:pPr>
      <w:r w:rsidRPr="00B21430">
        <w:rPr>
          <w:rFonts w:ascii="Calibri Light" w:eastAsia="Arial" w:hAnsi="Calibri Light" w:cstheme="majorHAnsi"/>
          <w:bCs/>
          <w:color w:val="1D3B81"/>
          <w:lang w:val="en-GB"/>
        </w:rPr>
        <w:t>Where personal data is rectified or restricted</w:t>
      </w:r>
      <w:r w:rsidR="00D4231B" w:rsidRPr="00B21430">
        <w:rPr>
          <w:rFonts w:ascii="Calibri Light" w:eastAsia="Arial" w:hAnsi="Calibri Light" w:cstheme="majorHAnsi"/>
          <w:bCs/>
          <w:color w:val="1D3B81"/>
          <w:lang w:val="en-GB"/>
        </w:rPr>
        <w:t xml:space="preserve"> or erased</w:t>
      </w:r>
      <w:r w:rsidRPr="00B21430">
        <w:rPr>
          <w:rFonts w:ascii="Calibri Light" w:eastAsia="Arial" w:hAnsi="Calibri Light" w:cstheme="majorHAnsi"/>
          <w:bCs/>
          <w:color w:val="1D3B81"/>
          <w:lang w:val="en-GB"/>
        </w:rPr>
        <w:t xml:space="preserve"> under the above procedures then</w:t>
      </w:r>
      <w:r w:rsidR="00BA6FEF" w:rsidRPr="00B21430">
        <w:rPr>
          <w:rFonts w:ascii="Calibri Light" w:eastAsia="Arial" w:hAnsi="Calibri Light" w:cstheme="majorHAnsi"/>
          <w:bCs/>
          <w:color w:val="1D3B81"/>
          <w:lang w:val="en-GB"/>
        </w:rPr>
        <w:t xml:space="preserve"> </w:t>
      </w:r>
      <w:r w:rsidR="00DF1D9C">
        <w:rPr>
          <w:rFonts w:ascii="Calibri Light" w:eastAsia="Arial" w:hAnsi="Calibri Light" w:cstheme="majorHAnsi"/>
          <w:bCs/>
          <w:color w:val="1D3B81"/>
          <w:lang w:val="en-GB"/>
        </w:rPr>
        <w:t>I</w:t>
      </w:r>
      <w:r w:rsidR="00BA6FEF" w:rsidRPr="00B21430">
        <w:rPr>
          <w:rFonts w:ascii="Calibri Light" w:eastAsia="Arial" w:hAnsi="Calibri Light" w:cstheme="majorHAnsi"/>
          <w:bCs/>
          <w:color w:val="1D3B81"/>
          <w:lang w:val="en-GB"/>
        </w:rPr>
        <w:t xml:space="preserve"> shall, unless this prove impossible or involves disproportionate effort, notify </w:t>
      </w:r>
      <w:r w:rsidR="00D4231B" w:rsidRPr="00B21430">
        <w:rPr>
          <w:rFonts w:ascii="Calibri Light" w:eastAsia="Arial" w:hAnsi="Calibri Light" w:cstheme="majorHAnsi"/>
          <w:bCs/>
          <w:color w:val="1D3B81"/>
          <w:lang w:val="en-GB"/>
        </w:rPr>
        <w:t xml:space="preserve">every recipient to whom the personal data has been disclosed.  If the data subject requests it then </w:t>
      </w:r>
      <w:r w:rsidR="00DF1D9C">
        <w:rPr>
          <w:rFonts w:ascii="Calibri Light" w:eastAsia="Arial" w:hAnsi="Calibri Light" w:cstheme="majorHAnsi"/>
          <w:bCs/>
          <w:color w:val="1D3B81"/>
          <w:lang w:val="en-GB"/>
        </w:rPr>
        <w:t>I</w:t>
      </w:r>
      <w:r w:rsidR="00D4231B" w:rsidRPr="00B21430">
        <w:rPr>
          <w:rFonts w:ascii="Calibri Light" w:eastAsia="Arial" w:hAnsi="Calibri Light" w:cstheme="majorHAnsi"/>
          <w:bCs/>
          <w:color w:val="1D3B81"/>
          <w:lang w:val="en-GB"/>
        </w:rPr>
        <w:t xml:space="preserve"> shall inform the data subject of the recipients of data.</w:t>
      </w:r>
    </w:p>
    <w:p w14:paraId="395D3FBA" w14:textId="77777777" w:rsidR="00B21430" w:rsidRPr="00B21430" w:rsidRDefault="00B21430" w:rsidP="00D76C89">
      <w:pPr>
        <w:pStyle w:val="Body"/>
        <w:spacing w:line="276" w:lineRule="auto"/>
        <w:jc w:val="both"/>
        <w:rPr>
          <w:rFonts w:ascii="Calibri Light" w:eastAsia="Arial" w:hAnsi="Calibri Light" w:cstheme="majorHAnsi"/>
          <w:bCs/>
          <w:color w:val="1D3B81"/>
          <w:lang w:val="en-GB"/>
        </w:rPr>
      </w:pPr>
    </w:p>
    <w:p w14:paraId="07026E06" w14:textId="6E9416DC" w:rsidR="00B21430" w:rsidRPr="00B21430" w:rsidRDefault="00B21430" w:rsidP="00D76C89">
      <w:pPr>
        <w:pStyle w:val="Body"/>
        <w:spacing w:line="276" w:lineRule="auto"/>
        <w:jc w:val="both"/>
        <w:rPr>
          <w:rFonts w:ascii="Calibri Light" w:eastAsia="Arial" w:hAnsi="Calibri Light" w:cstheme="majorHAnsi"/>
          <w:bCs/>
          <w:color w:val="1D3B81"/>
          <w:lang w:val="en-GB"/>
        </w:rPr>
      </w:pPr>
      <w:r w:rsidRPr="00B21430">
        <w:rPr>
          <w:rFonts w:ascii="Calibri Light" w:eastAsia="Arial" w:hAnsi="Calibri Light" w:cstheme="majorHAnsi"/>
          <w:bCs/>
          <w:color w:val="1D3B81"/>
          <w:lang w:val="en-GB"/>
        </w:rPr>
        <w:lastRenderedPageBreak/>
        <w:t xml:space="preserve">In the event that </w:t>
      </w:r>
      <w:r w:rsidR="00DF1D9C">
        <w:rPr>
          <w:rFonts w:ascii="Calibri Light" w:eastAsia="Arial" w:hAnsi="Calibri Light" w:cstheme="majorHAnsi"/>
          <w:bCs/>
          <w:color w:val="1D3B81"/>
          <w:lang w:val="en-GB"/>
        </w:rPr>
        <w:t>I consider</w:t>
      </w:r>
      <w:r w:rsidRPr="00B21430">
        <w:rPr>
          <w:rFonts w:ascii="Calibri Light" w:eastAsia="Arial" w:hAnsi="Calibri Light" w:cstheme="majorHAnsi"/>
          <w:bCs/>
          <w:color w:val="1D3B81"/>
          <w:lang w:val="en-GB"/>
        </w:rPr>
        <w:t xml:space="preserve"> that notification would prove impossible or involve disproportionate effort</w:t>
      </w:r>
      <w:r w:rsidR="00DF1D9C">
        <w:rPr>
          <w:rFonts w:ascii="Calibri Light" w:eastAsia="Arial" w:hAnsi="Calibri Light" w:cstheme="majorHAnsi"/>
          <w:bCs/>
          <w:color w:val="1D3B81"/>
          <w:lang w:val="en-GB"/>
        </w:rPr>
        <w:t xml:space="preserve"> I</w:t>
      </w:r>
      <w:r w:rsidRPr="00B21430">
        <w:rPr>
          <w:rFonts w:ascii="Calibri Light" w:eastAsia="Arial" w:hAnsi="Calibri Light" w:cstheme="majorHAnsi"/>
          <w:bCs/>
          <w:color w:val="1D3B81"/>
          <w:lang w:val="en-GB"/>
        </w:rPr>
        <w:t xml:space="preserve"> shall keep a record of this decision. </w:t>
      </w:r>
    </w:p>
    <w:p w14:paraId="2B540D96" w14:textId="77777777" w:rsidR="00602368" w:rsidRPr="00B21430" w:rsidRDefault="00602368" w:rsidP="00D76C89">
      <w:pPr>
        <w:pStyle w:val="Body"/>
        <w:spacing w:line="276" w:lineRule="auto"/>
        <w:jc w:val="both"/>
        <w:rPr>
          <w:rFonts w:ascii="Calibri Light" w:eastAsia="Arial" w:hAnsi="Calibri Light" w:cstheme="majorHAnsi"/>
          <w:bCs/>
          <w:color w:val="1D3B81"/>
          <w:lang w:val="en-GB"/>
        </w:rPr>
      </w:pPr>
    </w:p>
    <w:p w14:paraId="18E90CC4" w14:textId="6B9A6149" w:rsidR="00635A08" w:rsidRPr="00D76C89" w:rsidRDefault="00602368" w:rsidP="00D76C89">
      <w:pPr>
        <w:pStyle w:val="Heading2"/>
        <w:spacing w:before="0"/>
      </w:pPr>
      <w:bookmarkStart w:id="18" w:name="_Toc388799849"/>
      <w:r w:rsidRPr="00D76C89">
        <w:t xml:space="preserve">Data </w:t>
      </w:r>
      <w:r w:rsidR="00D765C5" w:rsidRPr="00D76C89">
        <w:t>Portability</w:t>
      </w:r>
      <w:bookmarkEnd w:id="18"/>
    </w:p>
    <w:p w14:paraId="4B86FD23" w14:textId="77777777" w:rsidR="00635A08" w:rsidRPr="00635A08" w:rsidRDefault="00635A08" w:rsidP="00D76C89">
      <w:pPr>
        <w:spacing w:after="0"/>
      </w:pPr>
    </w:p>
    <w:p w14:paraId="030C3481" w14:textId="77777777" w:rsidR="00B21430" w:rsidRPr="00B21430" w:rsidRDefault="00B21430" w:rsidP="00D76C89">
      <w:pPr>
        <w:spacing w:after="0" w:line="276" w:lineRule="auto"/>
        <w:jc w:val="both"/>
        <w:rPr>
          <w:rFonts w:ascii="Calibri Light" w:eastAsia="Arial" w:hAnsi="Calibri Light" w:cstheme="majorHAnsi"/>
          <w:bCs/>
          <w:color w:val="1D3B81"/>
          <w:sz w:val="24"/>
          <w:szCs w:val="24"/>
          <w:u w:color="000000"/>
          <w:bdr w:val="nil"/>
        </w:rPr>
      </w:pPr>
      <w:r w:rsidRPr="00B21430">
        <w:rPr>
          <w:rFonts w:ascii="Calibri Light" w:eastAsia="Arial" w:hAnsi="Calibri Light" w:cstheme="majorHAnsi"/>
          <w:bCs/>
          <w:color w:val="1D3B81"/>
          <w:sz w:val="24"/>
          <w:szCs w:val="24"/>
          <w:u w:color="000000"/>
          <w:bdr w:val="nil"/>
        </w:rPr>
        <w:t>Data subjects have the right to receive their personal data (where they have provided it to the Data Controller), in a structured, commonly used and machine-readable format and to have the data transmitted to another data controller without hindrance, where:</w:t>
      </w:r>
    </w:p>
    <w:p w14:paraId="0646F8DB" w14:textId="77777777" w:rsidR="00B21430" w:rsidRPr="00B21430" w:rsidRDefault="00B21430" w:rsidP="00D76C89">
      <w:pPr>
        <w:pStyle w:val="ListParagraph"/>
        <w:numPr>
          <w:ilvl w:val="0"/>
          <w:numId w:val="32"/>
        </w:numPr>
        <w:suppressAutoHyphens/>
        <w:spacing w:line="276" w:lineRule="auto"/>
        <w:jc w:val="both"/>
        <w:rPr>
          <w:rFonts w:ascii="Calibri Light" w:eastAsia="Arial" w:hAnsi="Calibri Light" w:cstheme="majorHAnsi"/>
          <w:bCs/>
          <w:color w:val="1D3B81"/>
          <w:lang w:val="en-GB"/>
        </w:rPr>
      </w:pPr>
      <w:r w:rsidRPr="00B21430">
        <w:rPr>
          <w:rFonts w:ascii="Calibri Light" w:eastAsia="Arial" w:hAnsi="Calibri Light" w:cstheme="majorHAnsi"/>
          <w:bCs/>
          <w:color w:val="1D3B81"/>
          <w:lang w:val="en-GB"/>
        </w:rPr>
        <w:t xml:space="preserve">Processing is based on consent; and </w:t>
      </w:r>
    </w:p>
    <w:p w14:paraId="6BC5A1AE" w14:textId="77777777" w:rsidR="00B21430" w:rsidRPr="00B21430" w:rsidRDefault="00B21430" w:rsidP="00D76C89">
      <w:pPr>
        <w:pStyle w:val="ListParagraph"/>
        <w:numPr>
          <w:ilvl w:val="0"/>
          <w:numId w:val="32"/>
        </w:numPr>
        <w:suppressAutoHyphens/>
        <w:spacing w:line="276" w:lineRule="auto"/>
        <w:jc w:val="both"/>
        <w:rPr>
          <w:rFonts w:ascii="Calibri Light" w:eastAsia="Arial" w:hAnsi="Calibri Light" w:cstheme="majorHAnsi"/>
          <w:bCs/>
          <w:color w:val="1D3B81"/>
          <w:lang w:val="en-GB"/>
        </w:rPr>
      </w:pPr>
      <w:r w:rsidRPr="00B21430">
        <w:rPr>
          <w:rFonts w:ascii="Calibri Light" w:eastAsia="Arial" w:hAnsi="Calibri Light" w:cstheme="majorHAnsi"/>
          <w:bCs/>
          <w:color w:val="1D3B81"/>
          <w:lang w:val="en-GB"/>
        </w:rPr>
        <w:t>Processing is carried out by automated means.</w:t>
      </w:r>
    </w:p>
    <w:p w14:paraId="17D882EB" w14:textId="77777777" w:rsidR="00B21430" w:rsidRPr="00B21430" w:rsidRDefault="00B21430" w:rsidP="00D76C89">
      <w:pPr>
        <w:pStyle w:val="ListParagraph"/>
        <w:spacing w:line="276" w:lineRule="auto"/>
        <w:jc w:val="both"/>
        <w:rPr>
          <w:rFonts w:ascii="Calibri Light" w:hAnsi="Calibri Light"/>
          <w:color w:val="1D3B81"/>
          <w:lang w:val="en-GB"/>
        </w:rPr>
      </w:pPr>
    </w:p>
    <w:p w14:paraId="0F433124" w14:textId="77777777" w:rsidR="00635A08" w:rsidRPr="00B21430" w:rsidRDefault="00635A08"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t xml:space="preserve">This right is dependent on the transfer between the Data Controller and the data subject being technically feasible. </w:t>
      </w:r>
    </w:p>
    <w:p w14:paraId="4C35FC6F" w14:textId="77777777" w:rsidR="00635A08" w:rsidRDefault="00635A08"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t xml:space="preserve">The right will not apply to processing necessary for the performance of a task carried out in the public interest, or in the exercise of official authority vested in the controller. </w:t>
      </w:r>
    </w:p>
    <w:p w14:paraId="36F4A1CE" w14:textId="77777777" w:rsidR="004518B8" w:rsidRPr="00B21430" w:rsidRDefault="004518B8" w:rsidP="00D76C89">
      <w:pPr>
        <w:spacing w:after="0" w:line="276" w:lineRule="auto"/>
        <w:jc w:val="both"/>
        <w:rPr>
          <w:rFonts w:ascii="Calibri Light" w:hAnsi="Calibri Light"/>
          <w:color w:val="1D3B81"/>
          <w:sz w:val="24"/>
          <w:szCs w:val="24"/>
        </w:rPr>
      </w:pPr>
    </w:p>
    <w:p w14:paraId="3467DAD7" w14:textId="08BFFA88" w:rsidR="00635A08" w:rsidRDefault="00635A08"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t>This right cannot be exercised if it will adversely affect the rights and freedoms of others.</w:t>
      </w:r>
    </w:p>
    <w:p w14:paraId="61F03AFE" w14:textId="77777777" w:rsidR="004518B8" w:rsidRDefault="004518B8" w:rsidP="00D76C89">
      <w:pPr>
        <w:spacing w:after="0" w:line="276" w:lineRule="auto"/>
        <w:jc w:val="both"/>
        <w:rPr>
          <w:rFonts w:ascii="Calibri Light" w:hAnsi="Calibri Light"/>
          <w:color w:val="1D3B81"/>
          <w:sz w:val="24"/>
          <w:szCs w:val="24"/>
        </w:rPr>
      </w:pPr>
    </w:p>
    <w:p w14:paraId="68233F85" w14:textId="54C7A1FD" w:rsidR="00B21430" w:rsidRDefault="00D22F86" w:rsidP="00D76C89">
      <w:pPr>
        <w:spacing w:after="0" w:line="276" w:lineRule="auto"/>
        <w:jc w:val="both"/>
        <w:rPr>
          <w:rFonts w:ascii="Calibri Light" w:hAnsi="Calibri Light"/>
          <w:color w:val="1D3B81"/>
          <w:sz w:val="24"/>
          <w:szCs w:val="24"/>
        </w:rPr>
      </w:pPr>
      <w:r>
        <w:rPr>
          <w:rFonts w:ascii="Calibri Light" w:hAnsi="Calibri Light"/>
          <w:color w:val="1D3B81"/>
          <w:sz w:val="24"/>
          <w:szCs w:val="24"/>
        </w:rPr>
        <w:t>There are limited circumstances where consent is the legal basis of processing.  Nevertheless a</w:t>
      </w:r>
      <w:r w:rsidR="005514A9">
        <w:rPr>
          <w:rFonts w:ascii="Calibri Light" w:hAnsi="Calibri Light"/>
          <w:color w:val="1D3B81"/>
          <w:sz w:val="24"/>
          <w:szCs w:val="24"/>
        </w:rPr>
        <w:t xml:space="preserve">ny requests shall be considered on their merits, and I shall keep a record of this decision.  </w:t>
      </w:r>
    </w:p>
    <w:p w14:paraId="579AB98D" w14:textId="77777777" w:rsidR="00D76C89" w:rsidRPr="00B21430" w:rsidRDefault="00D76C89" w:rsidP="00D76C89">
      <w:pPr>
        <w:spacing w:after="0" w:line="276" w:lineRule="auto"/>
        <w:jc w:val="both"/>
        <w:rPr>
          <w:rFonts w:ascii="Calibri Light" w:hAnsi="Calibri Light"/>
          <w:color w:val="1D3B81"/>
          <w:sz w:val="24"/>
          <w:szCs w:val="24"/>
        </w:rPr>
      </w:pPr>
    </w:p>
    <w:p w14:paraId="74A10405" w14:textId="77777777" w:rsidR="00B21430" w:rsidRDefault="00B21430" w:rsidP="00D76C89">
      <w:pPr>
        <w:pStyle w:val="Heading2"/>
        <w:spacing w:before="0"/>
      </w:pPr>
      <w:bookmarkStart w:id="19" w:name="_Toc500262738"/>
      <w:bookmarkStart w:id="20" w:name="_Toc384387301"/>
      <w:bookmarkStart w:id="21" w:name="_Toc388799850"/>
      <w:r w:rsidRPr="00B21430">
        <w:t>Right to Object</w:t>
      </w:r>
      <w:bookmarkEnd w:id="19"/>
      <w:bookmarkEnd w:id="20"/>
      <w:bookmarkEnd w:id="21"/>
    </w:p>
    <w:p w14:paraId="223FB133" w14:textId="77777777" w:rsidR="00D76C89" w:rsidRPr="00D76C89" w:rsidRDefault="00D76C89" w:rsidP="00D76C89">
      <w:pPr>
        <w:spacing w:after="0"/>
      </w:pPr>
    </w:p>
    <w:p w14:paraId="60243238" w14:textId="77777777" w:rsidR="00B21430" w:rsidRPr="00B21430" w:rsidRDefault="00B21430"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t>Data subjects have the right to object (on grounds relating to their situation) at any time to processing of their personal data which is based on:</w:t>
      </w:r>
    </w:p>
    <w:p w14:paraId="67A778AA" w14:textId="77777777" w:rsidR="00B21430" w:rsidRPr="00B21430" w:rsidRDefault="00B21430" w:rsidP="00D76C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Light" w:hAnsi="Calibri Light"/>
          <w:color w:val="1D3B81"/>
        </w:rPr>
      </w:pPr>
      <w:r w:rsidRPr="00B21430">
        <w:rPr>
          <w:rFonts w:ascii="Calibri Light" w:hAnsi="Calibri Light"/>
          <w:color w:val="1D3B81"/>
        </w:rPr>
        <w:t>Necessity for the performance of a task carried out in the public interest, or in exercise of official authority vested in the Data Controller Article 6.1.e; or</w:t>
      </w:r>
    </w:p>
    <w:p w14:paraId="1ECD084C" w14:textId="605A6D1B" w:rsidR="00B21430" w:rsidRPr="00B21430" w:rsidRDefault="00B21430" w:rsidP="00D76C89">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Light" w:hAnsi="Calibri Light"/>
          <w:color w:val="1D3B81"/>
        </w:rPr>
      </w:pPr>
      <w:r w:rsidRPr="00B21430">
        <w:rPr>
          <w:rFonts w:ascii="Calibri Light" w:hAnsi="Calibri Light"/>
          <w:color w:val="1D3B81"/>
        </w:rPr>
        <w:t xml:space="preserve">Necessity for the purposes of legitimate interests pursued by the data controller or other third party, except where this overrides the interests and fundamental freedoms of the data subject </w:t>
      </w:r>
      <w:r w:rsidR="00561EC3">
        <w:rPr>
          <w:rFonts w:ascii="Calibri Light" w:hAnsi="Calibri Light"/>
          <w:color w:val="1D3B81"/>
        </w:rPr>
        <w:t>(</w:t>
      </w:r>
      <w:r w:rsidRPr="00B21430">
        <w:rPr>
          <w:rFonts w:ascii="Calibri Light" w:hAnsi="Calibri Light"/>
          <w:color w:val="1D3B81"/>
        </w:rPr>
        <w:t>Article 6.1.f</w:t>
      </w:r>
      <w:r w:rsidR="00561EC3">
        <w:rPr>
          <w:rFonts w:ascii="Calibri Light" w:hAnsi="Calibri Light"/>
          <w:color w:val="1D3B81"/>
        </w:rPr>
        <w:t>)</w:t>
      </w:r>
      <w:r w:rsidRPr="00B21430">
        <w:rPr>
          <w:rFonts w:ascii="Calibri Light" w:hAnsi="Calibri Light"/>
          <w:color w:val="1D3B81"/>
        </w:rPr>
        <w:t>.</w:t>
      </w:r>
    </w:p>
    <w:p w14:paraId="3AC40CB9" w14:textId="77777777" w:rsidR="00B21430" w:rsidRPr="00B21430" w:rsidRDefault="00B21430" w:rsidP="00D76C89">
      <w:pPr>
        <w:pStyle w:val="ListParagraph"/>
        <w:spacing w:line="276" w:lineRule="auto"/>
        <w:jc w:val="both"/>
        <w:rPr>
          <w:rFonts w:ascii="Calibri Light" w:hAnsi="Calibri Light"/>
          <w:color w:val="1D3B81"/>
        </w:rPr>
      </w:pPr>
    </w:p>
    <w:p w14:paraId="0E28E921" w14:textId="77777777" w:rsidR="00B21430" w:rsidRDefault="00B21430"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t xml:space="preserve">The Data Controller will have to stop processing the personal data unless it can demonstrate compelling legitimate grounds for the processing which override the interests, rights and freedoms of the data subject or for the establishment, exercise or defence of legal claims. </w:t>
      </w:r>
    </w:p>
    <w:p w14:paraId="58141656" w14:textId="77777777" w:rsidR="004518B8" w:rsidRPr="00B21430" w:rsidRDefault="004518B8" w:rsidP="00D76C89">
      <w:pPr>
        <w:spacing w:after="0" w:line="276" w:lineRule="auto"/>
        <w:jc w:val="both"/>
        <w:rPr>
          <w:rFonts w:ascii="Calibri Light" w:hAnsi="Calibri Light"/>
          <w:color w:val="1D3B81"/>
          <w:sz w:val="24"/>
          <w:szCs w:val="24"/>
        </w:rPr>
      </w:pPr>
    </w:p>
    <w:p w14:paraId="52845B3F" w14:textId="77777777" w:rsidR="00B21430" w:rsidRPr="00B21430" w:rsidRDefault="00B21430"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t>If personal data is processed for direct marketing purposes, data subjects can object at any time to such processing, including profiling that is related to direct marketing. Where the data subject does object, the personal data can no longer be processed for these purposes.</w:t>
      </w:r>
    </w:p>
    <w:p w14:paraId="3AAD6BEF" w14:textId="77777777" w:rsidR="00B21430" w:rsidRDefault="00B21430"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lastRenderedPageBreak/>
        <w:t xml:space="preserve">The right to object must be brought to the data subject’s attention at the first time of communication with the data subject and should be presented clearly and separately from any other information. </w:t>
      </w:r>
    </w:p>
    <w:p w14:paraId="15A9C8F2" w14:textId="77777777" w:rsidR="004518B8" w:rsidRDefault="004518B8" w:rsidP="00D76C89">
      <w:pPr>
        <w:spacing w:after="0" w:line="276" w:lineRule="auto"/>
        <w:jc w:val="both"/>
        <w:rPr>
          <w:rFonts w:ascii="Calibri Light" w:hAnsi="Calibri Light"/>
          <w:color w:val="1D3B81"/>
          <w:sz w:val="24"/>
          <w:szCs w:val="24"/>
        </w:rPr>
      </w:pPr>
    </w:p>
    <w:p w14:paraId="584F6011" w14:textId="0344135D" w:rsidR="007F02C9" w:rsidRDefault="009E165D" w:rsidP="00D76C89">
      <w:pPr>
        <w:spacing w:after="0" w:line="276" w:lineRule="auto"/>
        <w:jc w:val="both"/>
        <w:rPr>
          <w:rFonts w:ascii="Calibri Light" w:hAnsi="Calibri Light"/>
          <w:color w:val="1D3B81"/>
          <w:sz w:val="24"/>
          <w:szCs w:val="24"/>
        </w:rPr>
      </w:pPr>
      <w:r>
        <w:rPr>
          <w:rFonts w:ascii="Calibri Light" w:hAnsi="Calibri Light"/>
          <w:color w:val="1D3B81"/>
          <w:sz w:val="24"/>
          <w:szCs w:val="24"/>
        </w:rPr>
        <w:t>I process</w:t>
      </w:r>
      <w:r w:rsidR="00635A08">
        <w:rPr>
          <w:rFonts w:ascii="Calibri Light" w:hAnsi="Calibri Light"/>
          <w:color w:val="1D3B81"/>
          <w:sz w:val="24"/>
          <w:szCs w:val="24"/>
        </w:rPr>
        <w:t xml:space="preserve"> data both on the basis that the task is in the public interest, and that there is a legitimate interest, as recorded in the Information Asset Register.  In the event of a request from a data subject to cease to data being processed </w:t>
      </w:r>
      <w:r>
        <w:rPr>
          <w:rFonts w:ascii="Calibri Light" w:hAnsi="Calibri Light"/>
          <w:color w:val="1D3B81"/>
          <w:sz w:val="24"/>
          <w:szCs w:val="24"/>
        </w:rPr>
        <w:t>I</w:t>
      </w:r>
      <w:r w:rsidR="00635A08">
        <w:rPr>
          <w:rFonts w:ascii="Calibri Light" w:hAnsi="Calibri Light"/>
          <w:color w:val="1D3B81"/>
          <w:sz w:val="24"/>
          <w:szCs w:val="24"/>
        </w:rPr>
        <w:t xml:space="preserve"> shall decide whether or not there are compelling legitimate grounds to process the data.  </w:t>
      </w:r>
      <w:r>
        <w:rPr>
          <w:rFonts w:ascii="Calibri Light" w:hAnsi="Calibri Light"/>
          <w:color w:val="1D3B81"/>
          <w:sz w:val="24"/>
          <w:szCs w:val="24"/>
        </w:rPr>
        <w:t>I</w:t>
      </w:r>
      <w:r w:rsidR="007F02C9">
        <w:rPr>
          <w:rFonts w:ascii="Calibri Light" w:hAnsi="Calibri Light"/>
          <w:color w:val="1D3B81"/>
          <w:sz w:val="24"/>
          <w:szCs w:val="24"/>
        </w:rPr>
        <w:t xml:space="preserve"> shall keep a record of the decision reached and implement the decision, informing the data subject of the result.</w:t>
      </w:r>
    </w:p>
    <w:p w14:paraId="2D8EAE60" w14:textId="77777777" w:rsidR="004518B8" w:rsidRDefault="004518B8" w:rsidP="00D76C89">
      <w:pPr>
        <w:spacing w:after="0" w:line="276" w:lineRule="auto"/>
        <w:jc w:val="both"/>
        <w:rPr>
          <w:rFonts w:ascii="Calibri Light" w:hAnsi="Calibri Light"/>
          <w:color w:val="1D3B81"/>
          <w:sz w:val="24"/>
          <w:szCs w:val="24"/>
        </w:rPr>
      </w:pPr>
    </w:p>
    <w:p w14:paraId="2CB2B683" w14:textId="5322BF34" w:rsidR="00635A08" w:rsidRDefault="007F02C9" w:rsidP="00D76C89">
      <w:pPr>
        <w:spacing w:after="0" w:line="276" w:lineRule="auto"/>
        <w:jc w:val="both"/>
        <w:rPr>
          <w:rFonts w:ascii="Calibri Light" w:hAnsi="Calibri Light"/>
          <w:color w:val="1D3B81"/>
          <w:sz w:val="24"/>
          <w:szCs w:val="24"/>
        </w:rPr>
      </w:pPr>
      <w:r>
        <w:rPr>
          <w:rFonts w:ascii="Calibri Light" w:hAnsi="Calibri Light"/>
          <w:color w:val="1D3B81"/>
          <w:sz w:val="24"/>
          <w:szCs w:val="24"/>
        </w:rPr>
        <w:t xml:space="preserve">In the event of a request not to have data processed for direct marketing purposes </w:t>
      </w:r>
      <w:r w:rsidR="009E165D">
        <w:rPr>
          <w:rFonts w:ascii="Calibri Light" w:hAnsi="Calibri Light"/>
          <w:color w:val="1D3B81"/>
          <w:sz w:val="24"/>
          <w:szCs w:val="24"/>
        </w:rPr>
        <w:t>I</w:t>
      </w:r>
      <w:r>
        <w:rPr>
          <w:rFonts w:ascii="Calibri Light" w:hAnsi="Calibri Light"/>
          <w:color w:val="1D3B81"/>
          <w:sz w:val="24"/>
          <w:szCs w:val="24"/>
        </w:rPr>
        <w:t xml:space="preserve"> shall immediately remove the contact details of the data subject making the request from all marketing contact lists</w:t>
      </w:r>
      <w:r w:rsidR="009E165D">
        <w:rPr>
          <w:rFonts w:ascii="Calibri Light" w:hAnsi="Calibri Light"/>
          <w:color w:val="1D3B81"/>
          <w:sz w:val="24"/>
          <w:szCs w:val="24"/>
        </w:rPr>
        <w:t xml:space="preserve"> and ensure that the clerks are also made aware of the request</w:t>
      </w:r>
      <w:r>
        <w:rPr>
          <w:rFonts w:ascii="Calibri Light" w:hAnsi="Calibri Light"/>
          <w:color w:val="1D3B81"/>
          <w:sz w:val="24"/>
          <w:szCs w:val="24"/>
        </w:rPr>
        <w:t xml:space="preserve">. </w:t>
      </w:r>
    </w:p>
    <w:p w14:paraId="5F109A8D" w14:textId="77777777" w:rsidR="00635A08" w:rsidRPr="00B21430" w:rsidRDefault="00635A08" w:rsidP="00D76C89">
      <w:pPr>
        <w:spacing w:after="0" w:line="276" w:lineRule="auto"/>
        <w:jc w:val="both"/>
        <w:rPr>
          <w:rFonts w:ascii="Calibri Light" w:hAnsi="Calibri Light"/>
          <w:color w:val="1D3B81"/>
          <w:sz w:val="24"/>
          <w:szCs w:val="24"/>
        </w:rPr>
      </w:pPr>
    </w:p>
    <w:p w14:paraId="2A1286D1" w14:textId="77777777" w:rsidR="00B21430" w:rsidRDefault="00B21430" w:rsidP="00D76C89">
      <w:pPr>
        <w:pStyle w:val="Heading2"/>
        <w:spacing w:before="0"/>
      </w:pPr>
      <w:bookmarkStart w:id="22" w:name="_Toc500262739"/>
      <w:bookmarkStart w:id="23" w:name="_Toc384387302"/>
      <w:bookmarkStart w:id="24" w:name="_Toc388799851"/>
      <w:r w:rsidRPr="00B21430">
        <w:t>Automated Processing and Profiling</w:t>
      </w:r>
      <w:bookmarkEnd w:id="22"/>
      <w:bookmarkEnd w:id="23"/>
      <w:bookmarkEnd w:id="24"/>
    </w:p>
    <w:p w14:paraId="65CD39CD" w14:textId="77777777" w:rsidR="00D76C89" w:rsidRPr="00D76C89" w:rsidRDefault="00D76C89" w:rsidP="00D76C89"/>
    <w:p w14:paraId="23CAD559" w14:textId="77777777" w:rsidR="00B21430" w:rsidRPr="00B21430" w:rsidRDefault="00B21430" w:rsidP="00D76C89">
      <w:pPr>
        <w:spacing w:after="0" w:line="276" w:lineRule="auto"/>
        <w:jc w:val="both"/>
        <w:rPr>
          <w:rFonts w:ascii="Calibri Light" w:hAnsi="Calibri Light"/>
          <w:color w:val="1D3B81"/>
          <w:sz w:val="24"/>
          <w:szCs w:val="24"/>
        </w:rPr>
      </w:pPr>
      <w:r w:rsidRPr="00B21430">
        <w:rPr>
          <w:rFonts w:ascii="Calibri Light" w:hAnsi="Calibri Light"/>
          <w:color w:val="1D3B81"/>
          <w:sz w:val="24"/>
          <w:szCs w:val="24"/>
        </w:rPr>
        <w:t>Data subjects have the right to not be subjected to a decision based solely on automated processing, including profiling, which produces legal effects concerning them, or significantly affects them. This right will not apply if the decision:</w:t>
      </w:r>
    </w:p>
    <w:p w14:paraId="37676D82" w14:textId="77777777" w:rsidR="00B21430" w:rsidRPr="007F02C9" w:rsidRDefault="00B21430" w:rsidP="00D76C89">
      <w:pPr>
        <w:pStyle w:val="ListParagraph"/>
        <w:numPr>
          <w:ilvl w:val="0"/>
          <w:numId w:val="33"/>
        </w:numPr>
        <w:suppressAutoHyphens/>
        <w:spacing w:line="276" w:lineRule="auto"/>
        <w:jc w:val="both"/>
        <w:rPr>
          <w:rFonts w:ascii="Calibri Light" w:hAnsi="Calibri Light"/>
          <w:color w:val="1D3B81"/>
        </w:rPr>
      </w:pPr>
      <w:r w:rsidRPr="007F02C9">
        <w:rPr>
          <w:rFonts w:ascii="Calibri Light" w:hAnsi="Calibri Light"/>
          <w:color w:val="1D3B81"/>
        </w:rPr>
        <w:t>Is necessary for entering into, or performance of, a contract between the data subject and the Data Controller;</w:t>
      </w:r>
    </w:p>
    <w:p w14:paraId="15E0D438" w14:textId="77777777" w:rsidR="00B21430" w:rsidRPr="007F02C9" w:rsidRDefault="00B21430" w:rsidP="00D76C89">
      <w:pPr>
        <w:pStyle w:val="ListParagraph"/>
        <w:numPr>
          <w:ilvl w:val="0"/>
          <w:numId w:val="33"/>
        </w:numPr>
        <w:suppressAutoHyphens/>
        <w:spacing w:line="276" w:lineRule="auto"/>
        <w:jc w:val="both"/>
        <w:rPr>
          <w:rFonts w:ascii="Calibri Light" w:hAnsi="Calibri Light"/>
          <w:color w:val="1D3B81"/>
        </w:rPr>
      </w:pPr>
      <w:r w:rsidRPr="007F02C9">
        <w:rPr>
          <w:rFonts w:ascii="Calibri Light" w:hAnsi="Calibri Light"/>
          <w:color w:val="1D3B81"/>
        </w:rPr>
        <w:t xml:space="preserve">Is authorised by Union or Member State law; or </w:t>
      </w:r>
    </w:p>
    <w:p w14:paraId="6D3A2076" w14:textId="77777777" w:rsidR="00B21430" w:rsidRPr="007F02C9" w:rsidRDefault="00B21430" w:rsidP="00D76C89">
      <w:pPr>
        <w:pStyle w:val="ListParagraph"/>
        <w:numPr>
          <w:ilvl w:val="0"/>
          <w:numId w:val="33"/>
        </w:numPr>
        <w:suppressAutoHyphens/>
        <w:spacing w:line="276" w:lineRule="auto"/>
        <w:jc w:val="both"/>
        <w:rPr>
          <w:rFonts w:ascii="Calibri Light" w:hAnsi="Calibri Light"/>
          <w:color w:val="1D3B81"/>
        </w:rPr>
      </w:pPr>
      <w:r w:rsidRPr="007F02C9">
        <w:rPr>
          <w:rFonts w:ascii="Calibri Light" w:hAnsi="Calibri Light"/>
          <w:color w:val="1D3B81"/>
        </w:rPr>
        <w:t>Is based on the data subject’s explicit consent.</w:t>
      </w:r>
    </w:p>
    <w:p w14:paraId="69FC50F1" w14:textId="77777777" w:rsidR="00B21430" w:rsidRPr="00021856" w:rsidRDefault="00B21430" w:rsidP="00021856">
      <w:pPr>
        <w:suppressAutoHyphens/>
        <w:spacing w:line="276" w:lineRule="auto"/>
        <w:jc w:val="both"/>
        <w:rPr>
          <w:rFonts w:ascii="Calibri Light" w:hAnsi="Calibri Light"/>
          <w:color w:val="1D3B81"/>
        </w:rPr>
      </w:pPr>
      <w:r w:rsidRPr="00021856">
        <w:rPr>
          <w:rFonts w:ascii="Calibri Light" w:hAnsi="Calibri Light"/>
          <w:color w:val="1D3B81"/>
        </w:rPr>
        <w:t xml:space="preserve">The Data Controller must implement suitable measures to safeguard the data subject’s rights, freedoms and legitimate interests, or at least the right to obtain human intervention and contest the decision. </w:t>
      </w:r>
    </w:p>
    <w:p w14:paraId="0FBA13FB" w14:textId="278B6524" w:rsidR="00B21430" w:rsidRPr="00021856" w:rsidRDefault="00B21430" w:rsidP="00021856">
      <w:pPr>
        <w:suppressAutoHyphens/>
        <w:spacing w:line="276" w:lineRule="auto"/>
        <w:jc w:val="both"/>
        <w:rPr>
          <w:rFonts w:ascii="Calibri Light" w:hAnsi="Calibri Light"/>
          <w:color w:val="1D3B81"/>
        </w:rPr>
      </w:pPr>
      <w:r w:rsidRPr="00021856">
        <w:rPr>
          <w:rFonts w:ascii="Calibri Light" w:hAnsi="Calibri Light"/>
          <w:color w:val="1D3B81"/>
        </w:rPr>
        <w:t xml:space="preserve">Decisions referred to </w:t>
      </w:r>
      <w:r w:rsidR="00561EC3">
        <w:rPr>
          <w:rFonts w:ascii="Calibri Light" w:hAnsi="Calibri Light"/>
          <w:color w:val="1D3B81"/>
        </w:rPr>
        <w:t xml:space="preserve">above </w:t>
      </w:r>
      <w:r w:rsidRPr="00021856">
        <w:rPr>
          <w:rFonts w:ascii="Calibri Light" w:hAnsi="Calibri Light"/>
          <w:color w:val="1D3B81"/>
        </w:rPr>
        <w:t>must not be based on special categories of data (unless the exceptions in Article 9.2 apply).</w:t>
      </w:r>
    </w:p>
    <w:p w14:paraId="250E8A3F" w14:textId="7D01DAAE" w:rsidR="007F02C9" w:rsidRDefault="009E165D" w:rsidP="00D76C89">
      <w:pPr>
        <w:spacing w:after="0" w:line="276" w:lineRule="auto"/>
        <w:jc w:val="both"/>
        <w:rPr>
          <w:rFonts w:ascii="Calibri Light" w:hAnsi="Calibri Light"/>
          <w:color w:val="1D3B81"/>
          <w:sz w:val="24"/>
          <w:szCs w:val="24"/>
        </w:rPr>
      </w:pPr>
      <w:r>
        <w:rPr>
          <w:rFonts w:ascii="Calibri Light" w:hAnsi="Calibri Light"/>
          <w:color w:val="1D3B81"/>
          <w:sz w:val="24"/>
          <w:szCs w:val="24"/>
        </w:rPr>
        <w:t>I do not take decision</w:t>
      </w:r>
      <w:r w:rsidR="0036137E">
        <w:rPr>
          <w:rFonts w:ascii="Calibri Light" w:hAnsi="Calibri Light"/>
          <w:color w:val="1D3B81"/>
          <w:sz w:val="24"/>
          <w:szCs w:val="24"/>
        </w:rPr>
        <w:t>s based on automated processing which may significantly effect data subjects.</w:t>
      </w:r>
    </w:p>
    <w:p w14:paraId="55C47722" w14:textId="77777777" w:rsidR="004518B8" w:rsidRDefault="004518B8" w:rsidP="00D76C89">
      <w:pPr>
        <w:spacing w:after="0" w:line="276" w:lineRule="auto"/>
        <w:jc w:val="both"/>
        <w:rPr>
          <w:rFonts w:ascii="Calibri Light" w:hAnsi="Calibri Light"/>
          <w:color w:val="1D3B81"/>
          <w:sz w:val="24"/>
          <w:szCs w:val="24"/>
        </w:rPr>
      </w:pPr>
    </w:p>
    <w:p w14:paraId="6D1B4085" w14:textId="7412353A" w:rsidR="004518B8" w:rsidRPr="004518B8" w:rsidRDefault="004518B8" w:rsidP="004518B8">
      <w:pPr>
        <w:pStyle w:val="Heading2"/>
        <w:spacing w:before="0"/>
      </w:pPr>
      <w:bookmarkStart w:id="25" w:name="_Toc388799852"/>
      <w:r>
        <w:t>Time Limit</w:t>
      </w:r>
      <w:r w:rsidRPr="004518B8">
        <w:t>s</w:t>
      </w:r>
      <w:bookmarkEnd w:id="25"/>
    </w:p>
    <w:p w14:paraId="2CEF0007" w14:textId="77777777" w:rsidR="004518B8" w:rsidRDefault="004518B8" w:rsidP="00D76C89">
      <w:pPr>
        <w:spacing w:after="0" w:line="276" w:lineRule="auto"/>
        <w:jc w:val="both"/>
        <w:rPr>
          <w:rFonts w:ascii="Calibri Light" w:hAnsi="Calibri Light" w:cstheme="majorHAnsi"/>
          <w:color w:val="1D3B81"/>
        </w:rPr>
      </w:pPr>
    </w:p>
    <w:p w14:paraId="24EDB0EB" w14:textId="32F16F8B" w:rsidR="004518B8" w:rsidRDefault="004518B8" w:rsidP="00D76C89">
      <w:pPr>
        <w:spacing w:after="0" w:line="276" w:lineRule="auto"/>
        <w:jc w:val="both"/>
        <w:rPr>
          <w:rFonts w:ascii="Calibri Light" w:hAnsi="Calibri Light"/>
          <w:color w:val="1D3B81"/>
          <w:sz w:val="24"/>
          <w:szCs w:val="24"/>
        </w:rPr>
      </w:pPr>
      <w:r w:rsidRPr="004518B8">
        <w:rPr>
          <w:rFonts w:ascii="Calibri Light" w:hAnsi="Calibri Light"/>
          <w:color w:val="1D3B81"/>
          <w:sz w:val="24"/>
          <w:szCs w:val="24"/>
        </w:rPr>
        <w:t xml:space="preserve">Any request to exercise the Data Subject’s Rights under the GDPR must be carried out without undue delay and </w:t>
      </w:r>
      <w:r w:rsidR="00561EC3">
        <w:rPr>
          <w:rFonts w:ascii="Calibri Light" w:hAnsi="Calibri Light"/>
          <w:color w:val="1D3B81"/>
          <w:sz w:val="24"/>
          <w:szCs w:val="24"/>
        </w:rPr>
        <w:t xml:space="preserve">within </w:t>
      </w:r>
      <w:r w:rsidRPr="004518B8">
        <w:rPr>
          <w:rFonts w:ascii="Calibri Light" w:hAnsi="Calibri Light"/>
          <w:color w:val="1D3B81"/>
          <w:sz w:val="24"/>
          <w:szCs w:val="24"/>
        </w:rPr>
        <w:t xml:space="preserve">one month </w:t>
      </w:r>
      <w:r w:rsidR="00561EC3">
        <w:rPr>
          <w:rFonts w:ascii="Calibri Light" w:hAnsi="Calibri Light"/>
          <w:color w:val="1D3B81"/>
          <w:sz w:val="24"/>
          <w:szCs w:val="24"/>
        </w:rPr>
        <w:t>of</w:t>
      </w:r>
      <w:r w:rsidRPr="004518B8">
        <w:rPr>
          <w:rFonts w:ascii="Calibri Light" w:hAnsi="Calibri Light"/>
          <w:color w:val="1D3B81"/>
          <w:sz w:val="24"/>
          <w:szCs w:val="24"/>
        </w:rPr>
        <w:t xml:space="preserve"> the request (which can be extended by a further two months where necessary, taking into account the complexity and number of requests).  </w:t>
      </w:r>
    </w:p>
    <w:p w14:paraId="6517B4AE" w14:textId="77777777" w:rsidR="008E3A52" w:rsidRPr="004518B8" w:rsidRDefault="008E3A52" w:rsidP="00D76C89">
      <w:pPr>
        <w:spacing w:after="0" w:line="276" w:lineRule="auto"/>
        <w:jc w:val="both"/>
        <w:rPr>
          <w:rFonts w:ascii="Calibri Light" w:hAnsi="Calibri Light"/>
          <w:color w:val="1D3B81"/>
          <w:sz w:val="24"/>
          <w:szCs w:val="24"/>
        </w:rPr>
      </w:pPr>
    </w:p>
    <w:p w14:paraId="4DA8E752" w14:textId="477863C5" w:rsidR="004518B8" w:rsidRDefault="004518B8" w:rsidP="00D76C89">
      <w:pPr>
        <w:spacing w:after="0" w:line="276" w:lineRule="auto"/>
        <w:jc w:val="both"/>
        <w:rPr>
          <w:rFonts w:ascii="Calibri Light" w:hAnsi="Calibri Light"/>
          <w:color w:val="1D3B81"/>
          <w:sz w:val="24"/>
          <w:szCs w:val="24"/>
        </w:rPr>
      </w:pPr>
      <w:r w:rsidRPr="004518B8">
        <w:rPr>
          <w:rFonts w:ascii="Calibri Light" w:hAnsi="Calibri Light"/>
          <w:color w:val="1D3B81"/>
          <w:sz w:val="24"/>
          <w:szCs w:val="24"/>
        </w:rPr>
        <w:lastRenderedPageBreak/>
        <w:t xml:space="preserve">Save for a subject access request (which </w:t>
      </w:r>
      <w:r w:rsidR="0036137E">
        <w:rPr>
          <w:rFonts w:ascii="Calibri Light" w:hAnsi="Calibri Light"/>
          <w:color w:val="1D3B81"/>
          <w:sz w:val="24"/>
          <w:szCs w:val="24"/>
        </w:rPr>
        <w:t>I</w:t>
      </w:r>
      <w:r w:rsidRPr="004518B8">
        <w:rPr>
          <w:rFonts w:ascii="Calibri Light" w:hAnsi="Calibri Light"/>
          <w:color w:val="1D3B81"/>
          <w:sz w:val="24"/>
          <w:szCs w:val="24"/>
        </w:rPr>
        <w:t xml:space="preserve"> </w:t>
      </w:r>
      <w:r>
        <w:rPr>
          <w:rFonts w:ascii="Calibri Light" w:hAnsi="Calibri Light"/>
          <w:color w:val="1D3B81"/>
          <w:sz w:val="24"/>
          <w:szCs w:val="24"/>
        </w:rPr>
        <w:t xml:space="preserve">will process without undue delay but which </w:t>
      </w:r>
      <w:r w:rsidR="0036137E">
        <w:rPr>
          <w:rFonts w:ascii="Calibri Light" w:hAnsi="Calibri Light"/>
          <w:color w:val="1D3B81"/>
          <w:sz w:val="24"/>
          <w:szCs w:val="24"/>
        </w:rPr>
        <w:t>I</w:t>
      </w:r>
      <w:r>
        <w:rPr>
          <w:rFonts w:ascii="Calibri Light" w:hAnsi="Calibri Light"/>
          <w:color w:val="1D3B81"/>
          <w:sz w:val="24"/>
          <w:szCs w:val="24"/>
        </w:rPr>
        <w:t xml:space="preserve"> </w:t>
      </w:r>
      <w:r w:rsidR="0036137E">
        <w:rPr>
          <w:rFonts w:ascii="Calibri Light" w:hAnsi="Calibri Light"/>
          <w:color w:val="1D3B81"/>
          <w:sz w:val="24"/>
          <w:szCs w:val="24"/>
        </w:rPr>
        <w:t>recognise</w:t>
      </w:r>
      <w:r w:rsidRPr="004518B8">
        <w:rPr>
          <w:rFonts w:ascii="Calibri Light" w:hAnsi="Calibri Light"/>
          <w:color w:val="1D3B81"/>
          <w:sz w:val="24"/>
          <w:szCs w:val="24"/>
        </w:rPr>
        <w:t xml:space="preserve"> may take </w:t>
      </w:r>
      <w:r>
        <w:rPr>
          <w:rFonts w:ascii="Calibri Light" w:hAnsi="Calibri Light"/>
          <w:color w:val="1D3B81"/>
          <w:sz w:val="24"/>
          <w:szCs w:val="24"/>
        </w:rPr>
        <w:t xml:space="preserve">up to </w:t>
      </w:r>
      <w:r w:rsidRPr="004518B8">
        <w:rPr>
          <w:rFonts w:ascii="Calibri Light" w:hAnsi="Calibri Light"/>
          <w:color w:val="1D3B81"/>
          <w:sz w:val="24"/>
          <w:szCs w:val="24"/>
        </w:rPr>
        <w:t xml:space="preserve">the full month to fulfil) </w:t>
      </w:r>
      <w:r w:rsidR="0036137E">
        <w:rPr>
          <w:rFonts w:ascii="Calibri Light" w:hAnsi="Calibri Light"/>
          <w:color w:val="1D3B81"/>
          <w:sz w:val="24"/>
          <w:szCs w:val="24"/>
        </w:rPr>
        <w:t>I</w:t>
      </w:r>
      <w:r w:rsidRPr="004518B8">
        <w:rPr>
          <w:rFonts w:ascii="Calibri Light" w:hAnsi="Calibri Light"/>
          <w:color w:val="1D3B81"/>
          <w:sz w:val="24"/>
          <w:szCs w:val="24"/>
        </w:rPr>
        <w:t xml:space="preserve"> will endeavour to process any other request within 7 working days of the receipt of the request.  </w:t>
      </w:r>
    </w:p>
    <w:p w14:paraId="597B697A" w14:textId="77777777" w:rsidR="008E3A52" w:rsidRDefault="008E3A52" w:rsidP="00D76C89">
      <w:pPr>
        <w:spacing w:after="0" w:line="276" w:lineRule="auto"/>
        <w:jc w:val="both"/>
        <w:rPr>
          <w:rFonts w:ascii="Calibri Light" w:hAnsi="Calibri Light"/>
          <w:color w:val="1D3B81"/>
          <w:sz w:val="24"/>
          <w:szCs w:val="24"/>
        </w:rPr>
      </w:pPr>
    </w:p>
    <w:p w14:paraId="6E8A473B" w14:textId="09CD1B09" w:rsidR="008E3A52" w:rsidRPr="008E3A52" w:rsidRDefault="008E3A52" w:rsidP="008E3A52">
      <w:pPr>
        <w:pStyle w:val="Heading2"/>
        <w:spacing w:before="0"/>
      </w:pPr>
      <w:bookmarkStart w:id="26" w:name="_Toc388799853"/>
      <w:r w:rsidRPr="008E3A52">
        <w:t>Fees and refusal to respond</w:t>
      </w:r>
      <w:bookmarkEnd w:id="26"/>
    </w:p>
    <w:p w14:paraId="49DBA170" w14:textId="77777777" w:rsidR="008E3A52" w:rsidRDefault="008E3A52" w:rsidP="00D76C89">
      <w:pPr>
        <w:spacing w:after="0" w:line="276" w:lineRule="auto"/>
        <w:jc w:val="both"/>
        <w:rPr>
          <w:rFonts w:ascii="Calibri Light" w:hAnsi="Calibri Light"/>
          <w:b/>
          <w:color w:val="1D3B81"/>
          <w:sz w:val="24"/>
          <w:szCs w:val="24"/>
        </w:rPr>
      </w:pPr>
    </w:p>
    <w:p w14:paraId="5E584797" w14:textId="58C80350" w:rsidR="008E3A52" w:rsidRDefault="008E3A52" w:rsidP="008E3A52">
      <w:pPr>
        <w:spacing w:after="0" w:line="276" w:lineRule="auto"/>
        <w:jc w:val="both"/>
        <w:rPr>
          <w:rFonts w:ascii="Calibri Light" w:hAnsi="Calibri Light"/>
          <w:color w:val="1D3B81"/>
          <w:sz w:val="24"/>
          <w:szCs w:val="24"/>
        </w:rPr>
      </w:pPr>
      <w:r w:rsidRPr="008E3A52">
        <w:rPr>
          <w:rFonts w:ascii="Calibri Light" w:hAnsi="Calibri Light"/>
          <w:color w:val="1D3B81"/>
          <w:sz w:val="24"/>
          <w:szCs w:val="24"/>
        </w:rPr>
        <w:t xml:space="preserve">If it appears to </w:t>
      </w:r>
      <w:r w:rsidR="0036137E">
        <w:rPr>
          <w:rFonts w:ascii="Calibri Light" w:hAnsi="Calibri Light"/>
          <w:color w:val="1D3B81"/>
          <w:sz w:val="24"/>
          <w:szCs w:val="24"/>
        </w:rPr>
        <w:t>me</w:t>
      </w:r>
      <w:r w:rsidRPr="008E3A52">
        <w:rPr>
          <w:rFonts w:ascii="Calibri Light" w:hAnsi="Calibri Light"/>
          <w:color w:val="1D3B81"/>
          <w:sz w:val="24"/>
          <w:szCs w:val="24"/>
        </w:rPr>
        <w:t xml:space="preserve"> than any request by a Data Subject to exercise any of the above rights is manifestly unfounded or excessive, </w:t>
      </w:r>
      <w:r>
        <w:rPr>
          <w:rFonts w:ascii="Calibri Light" w:hAnsi="Calibri Light"/>
          <w:color w:val="1D3B81"/>
          <w:sz w:val="24"/>
          <w:szCs w:val="24"/>
        </w:rPr>
        <w:t xml:space="preserve">in particular </w:t>
      </w:r>
      <w:r w:rsidRPr="008E3A52">
        <w:rPr>
          <w:rFonts w:ascii="Calibri Light" w:hAnsi="Calibri Light"/>
          <w:color w:val="1D3B81"/>
          <w:sz w:val="24"/>
          <w:szCs w:val="24"/>
        </w:rPr>
        <w:t>because it is repetitive in character</w:t>
      </w:r>
      <w:r>
        <w:rPr>
          <w:rFonts w:ascii="Calibri Light" w:hAnsi="Calibri Light"/>
          <w:color w:val="1D3B81"/>
          <w:sz w:val="24"/>
          <w:szCs w:val="24"/>
        </w:rPr>
        <w:t xml:space="preserve">, then </w:t>
      </w:r>
      <w:r w:rsidR="0036137E">
        <w:rPr>
          <w:rFonts w:ascii="Calibri Light" w:hAnsi="Calibri Light"/>
          <w:color w:val="1D3B81"/>
          <w:sz w:val="24"/>
          <w:szCs w:val="24"/>
        </w:rPr>
        <w:t xml:space="preserve">I </w:t>
      </w:r>
      <w:r>
        <w:rPr>
          <w:rFonts w:ascii="Calibri Light" w:hAnsi="Calibri Light"/>
          <w:color w:val="1D3B81"/>
          <w:sz w:val="24"/>
          <w:szCs w:val="24"/>
        </w:rPr>
        <w:t>shall determine:</w:t>
      </w:r>
    </w:p>
    <w:p w14:paraId="1D28FBCA" w14:textId="327B149B" w:rsidR="00975EFA" w:rsidRPr="00975EFA" w:rsidRDefault="008E3A52" w:rsidP="008E3A52">
      <w:pPr>
        <w:pStyle w:val="ListParagraph"/>
        <w:numPr>
          <w:ilvl w:val="0"/>
          <w:numId w:val="39"/>
        </w:numPr>
        <w:spacing w:line="276" w:lineRule="auto"/>
        <w:ind w:left="993" w:hanging="284"/>
        <w:jc w:val="both"/>
        <w:rPr>
          <w:rFonts w:ascii="Calibri Light" w:hAnsi="Calibri Light"/>
          <w:color w:val="1D3B81"/>
          <w:bdr w:val="none" w:sz="0" w:space="0" w:color="auto"/>
        </w:rPr>
      </w:pPr>
      <w:r>
        <w:rPr>
          <w:rFonts w:ascii="Calibri Light" w:hAnsi="Calibri Light"/>
          <w:color w:val="1D3B81"/>
        </w:rPr>
        <w:t xml:space="preserve">whether or not </w:t>
      </w:r>
      <w:r w:rsidR="0036137E">
        <w:rPr>
          <w:rFonts w:ascii="Calibri Light" w:hAnsi="Calibri Light"/>
          <w:color w:val="1D3B81"/>
        </w:rPr>
        <w:t xml:space="preserve">I should </w:t>
      </w:r>
      <w:r>
        <w:rPr>
          <w:rFonts w:ascii="Calibri Light" w:hAnsi="Calibri Light"/>
          <w:color w:val="1D3B81"/>
        </w:rPr>
        <w:t xml:space="preserve">refuse to comply with the request or whether instead </w:t>
      </w:r>
      <w:r w:rsidR="0036137E">
        <w:rPr>
          <w:rFonts w:ascii="Calibri Light" w:hAnsi="Calibri Light"/>
          <w:color w:val="1D3B81"/>
        </w:rPr>
        <w:t>I</w:t>
      </w:r>
      <w:r>
        <w:rPr>
          <w:rFonts w:ascii="Calibri Light" w:hAnsi="Calibri Light"/>
          <w:color w:val="1D3B81"/>
        </w:rPr>
        <w:t xml:space="preserve"> should impose a reasonable administrative fee for responding to t</w:t>
      </w:r>
      <w:r w:rsidR="00975EFA">
        <w:rPr>
          <w:rFonts w:ascii="Calibri Light" w:hAnsi="Calibri Light"/>
          <w:color w:val="1D3B81"/>
        </w:rPr>
        <w:t>he request.</w:t>
      </w:r>
    </w:p>
    <w:p w14:paraId="579AB10E" w14:textId="3C227748" w:rsidR="00975EFA" w:rsidRPr="00975EFA" w:rsidRDefault="0036137E" w:rsidP="008E3A52">
      <w:pPr>
        <w:pStyle w:val="ListParagraph"/>
        <w:numPr>
          <w:ilvl w:val="0"/>
          <w:numId w:val="39"/>
        </w:numPr>
        <w:spacing w:line="276" w:lineRule="auto"/>
        <w:ind w:left="993" w:hanging="284"/>
        <w:jc w:val="both"/>
        <w:rPr>
          <w:rFonts w:ascii="Calibri Light" w:hAnsi="Calibri Light"/>
          <w:color w:val="1D3B81"/>
          <w:bdr w:val="none" w:sz="0" w:space="0" w:color="auto"/>
        </w:rPr>
      </w:pPr>
      <w:r>
        <w:rPr>
          <w:rFonts w:ascii="Calibri Light" w:hAnsi="Calibri Light"/>
          <w:color w:val="1D3B81"/>
        </w:rPr>
        <w:t>I</w:t>
      </w:r>
      <w:r w:rsidR="00975EFA">
        <w:rPr>
          <w:rFonts w:ascii="Calibri Light" w:hAnsi="Calibri Light"/>
          <w:color w:val="1D3B81"/>
        </w:rPr>
        <w:t xml:space="preserve"> shall keep a record of any such decisions.</w:t>
      </w:r>
    </w:p>
    <w:p w14:paraId="7727E2C5" w14:textId="6487404C" w:rsidR="008E3A52" w:rsidRPr="00975EFA" w:rsidRDefault="008E3A52" w:rsidP="00975EFA">
      <w:pPr>
        <w:spacing w:line="276" w:lineRule="auto"/>
        <w:jc w:val="both"/>
        <w:rPr>
          <w:rFonts w:ascii="Calibri Light" w:hAnsi="Calibri Light"/>
          <w:color w:val="1D3B81"/>
        </w:rPr>
      </w:pPr>
      <w:r w:rsidRPr="00975EFA">
        <w:rPr>
          <w:rFonts w:ascii="Calibri Light" w:hAnsi="Calibri Light"/>
          <w:color w:val="1D3B81"/>
        </w:rPr>
        <w:t xml:space="preserve">  </w:t>
      </w:r>
    </w:p>
    <w:p w14:paraId="23EF39F9" w14:textId="234D22C0" w:rsidR="00975EFA" w:rsidRDefault="00975EFA" w:rsidP="00975EFA">
      <w:pPr>
        <w:spacing w:after="0" w:line="276" w:lineRule="auto"/>
        <w:jc w:val="both"/>
        <w:rPr>
          <w:rFonts w:ascii="Calibri Light" w:eastAsia="Times New Roman" w:hAnsi="Calibri Light" w:cstheme="majorHAnsi"/>
          <w:color w:val="1D3B81"/>
          <w:sz w:val="24"/>
          <w:szCs w:val="24"/>
          <w:u w:color="000000"/>
          <w:bdr w:val="nil"/>
        </w:rPr>
      </w:pPr>
      <w:r w:rsidRPr="00975EFA">
        <w:rPr>
          <w:rFonts w:ascii="Calibri Light" w:eastAsia="Times New Roman" w:hAnsi="Calibri Light" w:cstheme="majorHAnsi"/>
          <w:color w:val="1D3B81"/>
          <w:sz w:val="24"/>
          <w:szCs w:val="24"/>
          <w:u w:color="000000"/>
          <w:bdr w:val="nil"/>
        </w:rPr>
        <w:t>In respect of a request for f</w:t>
      </w:r>
      <w:r w:rsidR="008E3A52" w:rsidRPr="00975EFA">
        <w:rPr>
          <w:rFonts w:ascii="Calibri Light" w:eastAsia="Times New Roman" w:hAnsi="Calibri Light" w:cstheme="majorHAnsi"/>
          <w:color w:val="1D3B81"/>
          <w:sz w:val="24"/>
          <w:szCs w:val="24"/>
          <w:u w:color="000000"/>
          <w:bdr w:val="nil"/>
        </w:rPr>
        <w:t xml:space="preserve">urther copies of data provided </w:t>
      </w:r>
      <w:r w:rsidRPr="00975EFA">
        <w:rPr>
          <w:rFonts w:ascii="Calibri Light" w:eastAsia="Times New Roman" w:hAnsi="Calibri Light" w:cstheme="majorHAnsi"/>
          <w:color w:val="1D3B81"/>
          <w:sz w:val="24"/>
          <w:szCs w:val="24"/>
          <w:u w:color="000000"/>
          <w:bdr w:val="nil"/>
        </w:rPr>
        <w:t>under a subject access request</w:t>
      </w:r>
      <w:r w:rsidR="008E3A52" w:rsidRPr="00975EFA">
        <w:rPr>
          <w:rFonts w:ascii="Calibri Light" w:eastAsia="Times New Roman" w:hAnsi="Calibri Light" w:cstheme="majorHAnsi"/>
          <w:color w:val="1D3B81"/>
          <w:sz w:val="24"/>
          <w:szCs w:val="24"/>
          <w:u w:color="000000"/>
          <w:bdr w:val="nil"/>
        </w:rPr>
        <w:t>,</w:t>
      </w:r>
      <w:r w:rsidRPr="00975EFA">
        <w:rPr>
          <w:rFonts w:ascii="Calibri Light" w:eastAsia="Times New Roman" w:hAnsi="Calibri Light" w:cstheme="majorHAnsi"/>
          <w:color w:val="1D3B81"/>
          <w:sz w:val="24"/>
          <w:szCs w:val="24"/>
          <w:u w:color="000000"/>
          <w:bdr w:val="nil"/>
        </w:rPr>
        <w:t xml:space="preserve"> </w:t>
      </w:r>
      <w:r w:rsidR="0036137E">
        <w:rPr>
          <w:rFonts w:ascii="Calibri Light" w:eastAsia="Times New Roman" w:hAnsi="Calibri Light" w:cstheme="majorHAnsi"/>
          <w:color w:val="1D3B81"/>
          <w:sz w:val="24"/>
          <w:szCs w:val="24"/>
          <w:u w:color="000000"/>
          <w:bdr w:val="nil"/>
        </w:rPr>
        <w:t>I</w:t>
      </w:r>
      <w:r>
        <w:rPr>
          <w:rFonts w:ascii="Calibri Light" w:eastAsia="Times New Roman" w:hAnsi="Calibri Light" w:cstheme="majorHAnsi"/>
          <w:color w:val="1D3B81"/>
          <w:sz w:val="24"/>
          <w:szCs w:val="24"/>
          <w:u w:color="000000"/>
          <w:bdr w:val="nil"/>
        </w:rPr>
        <w:t xml:space="preserve"> may decide to provide such copies or instead charge a reasonable </w:t>
      </w:r>
      <w:r w:rsidR="008E3A52" w:rsidRPr="00975EFA">
        <w:rPr>
          <w:rFonts w:ascii="Calibri Light" w:eastAsia="Times New Roman" w:hAnsi="Calibri Light" w:cstheme="majorHAnsi"/>
          <w:color w:val="1D3B81"/>
          <w:sz w:val="24"/>
          <w:szCs w:val="24"/>
          <w:u w:color="000000"/>
          <w:bdr w:val="nil"/>
        </w:rPr>
        <w:t xml:space="preserve">administrative costs </w:t>
      </w:r>
      <w:r>
        <w:rPr>
          <w:rFonts w:ascii="Calibri Light" w:eastAsia="Times New Roman" w:hAnsi="Calibri Light" w:cstheme="majorHAnsi"/>
          <w:color w:val="1D3B81"/>
          <w:sz w:val="24"/>
          <w:szCs w:val="24"/>
          <w:u w:color="000000"/>
          <w:bdr w:val="nil"/>
        </w:rPr>
        <w:t xml:space="preserve">for complying with such a request for further copies (for example photocopying costs, if applicable).  </w:t>
      </w:r>
      <w:r w:rsidR="0036137E">
        <w:rPr>
          <w:rFonts w:ascii="Calibri Light" w:eastAsia="Times New Roman" w:hAnsi="Calibri Light" w:cstheme="majorHAnsi"/>
          <w:color w:val="1D3B81"/>
          <w:sz w:val="24"/>
          <w:szCs w:val="24"/>
          <w:u w:color="000000"/>
          <w:bdr w:val="nil"/>
        </w:rPr>
        <w:t>I</w:t>
      </w:r>
      <w:r>
        <w:rPr>
          <w:rFonts w:ascii="Calibri Light" w:eastAsia="Times New Roman" w:hAnsi="Calibri Light" w:cstheme="majorHAnsi"/>
          <w:color w:val="1D3B81"/>
          <w:sz w:val="24"/>
          <w:szCs w:val="24"/>
          <w:u w:color="000000"/>
          <w:bdr w:val="nil"/>
        </w:rPr>
        <w:t xml:space="preserve"> shall keep a record of any such decision.</w:t>
      </w:r>
    </w:p>
    <w:p w14:paraId="48FD7DB6" w14:textId="77777777" w:rsidR="00975EFA" w:rsidRDefault="00975EFA" w:rsidP="00975EFA">
      <w:pPr>
        <w:spacing w:after="0" w:line="276" w:lineRule="auto"/>
        <w:jc w:val="both"/>
        <w:rPr>
          <w:rFonts w:ascii="Calibri Light" w:eastAsia="Times New Roman" w:hAnsi="Calibri Light" w:cstheme="majorHAnsi"/>
          <w:color w:val="1D3B81"/>
          <w:sz w:val="24"/>
          <w:szCs w:val="24"/>
          <w:u w:color="000000"/>
          <w:bdr w:val="nil"/>
        </w:rPr>
      </w:pPr>
    </w:p>
    <w:p w14:paraId="47294B01" w14:textId="278ECF92" w:rsidR="008E3A52" w:rsidRPr="00975EFA" w:rsidRDefault="00975EFA" w:rsidP="00975EFA">
      <w:pPr>
        <w:spacing w:after="0" w:line="276" w:lineRule="auto"/>
        <w:jc w:val="both"/>
        <w:rPr>
          <w:rFonts w:ascii="Calibri Light" w:eastAsia="Times New Roman" w:hAnsi="Calibri Light" w:cstheme="majorHAnsi"/>
          <w:color w:val="1D3B81"/>
          <w:sz w:val="24"/>
          <w:szCs w:val="24"/>
          <w:u w:color="000000"/>
          <w:bdr w:val="nil"/>
        </w:rPr>
      </w:pPr>
      <w:r>
        <w:rPr>
          <w:rFonts w:ascii="Calibri Light" w:eastAsia="Times New Roman" w:hAnsi="Calibri Light" w:cstheme="majorHAnsi"/>
          <w:color w:val="1D3B81"/>
          <w:sz w:val="24"/>
          <w:szCs w:val="24"/>
          <w:u w:color="000000"/>
          <w:bdr w:val="nil"/>
        </w:rPr>
        <w:t>Other than as provided for above no charge shall be made for responding to any request by a Data Subject to exercise their rights under the GDPR.</w:t>
      </w:r>
    </w:p>
    <w:p w14:paraId="7990E9E1" w14:textId="77777777" w:rsidR="004518B8" w:rsidRPr="00B21430" w:rsidRDefault="004518B8" w:rsidP="00D76C89">
      <w:pPr>
        <w:spacing w:after="0" w:line="276" w:lineRule="auto"/>
        <w:jc w:val="both"/>
        <w:rPr>
          <w:rFonts w:ascii="Calibri Light" w:hAnsi="Calibri Light"/>
          <w:color w:val="1D3B81"/>
          <w:sz w:val="24"/>
          <w:szCs w:val="24"/>
        </w:rPr>
      </w:pPr>
    </w:p>
    <w:p w14:paraId="00969531" w14:textId="5A8440B1" w:rsidR="00966F39" w:rsidRPr="00D765C5" w:rsidRDefault="00966F39" w:rsidP="00D76C89">
      <w:pPr>
        <w:pStyle w:val="Heading1"/>
        <w:spacing w:before="0"/>
      </w:pPr>
      <w:bookmarkStart w:id="27" w:name="_Toc388799854"/>
      <w:r w:rsidRPr="00D765C5">
        <w:t xml:space="preserve">Confidentiality </w:t>
      </w:r>
      <w:r w:rsidR="00D765C5" w:rsidRPr="00D765C5">
        <w:t>And Data Sharing</w:t>
      </w:r>
      <w:bookmarkEnd w:id="27"/>
      <w:r w:rsidR="00D765C5" w:rsidRPr="00D765C5">
        <w:t xml:space="preserve"> </w:t>
      </w:r>
    </w:p>
    <w:p w14:paraId="2BE6362B"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39B8E065" w14:textId="233B03A7" w:rsidR="00966F39" w:rsidRPr="00B21430" w:rsidRDefault="003A2BE4" w:rsidP="00D76C89">
      <w:pPr>
        <w:pStyle w:val="Body"/>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I will</w:t>
      </w:r>
      <w:r w:rsidR="00966F39" w:rsidRPr="00B21430">
        <w:rPr>
          <w:rFonts w:ascii="Calibri Light" w:hAnsi="Calibri Light" w:cstheme="majorHAnsi"/>
          <w:color w:val="1D3B81"/>
          <w:lang w:val="en-GB"/>
        </w:rPr>
        <w:t xml:space="preserve"> ensure that </w:t>
      </w:r>
      <w:r>
        <w:rPr>
          <w:rFonts w:ascii="Calibri Light" w:hAnsi="Calibri Light" w:cstheme="majorHAnsi"/>
          <w:color w:val="1D3B81"/>
          <w:lang w:val="en-GB"/>
        </w:rPr>
        <w:t>I</w:t>
      </w:r>
      <w:r w:rsidR="00966F39" w:rsidRPr="00B21430">
        <w:rPr>
          <w:rFonts w:ascii="Calibri Light" w:hAnsi="Calibri Light" w:cstheme="majorHAnsi"/>
          <w:color w:val="1D3B81"/>
          <w:lang w:val="en-GB"/>
        </w:rPr>
        <w:t xml:space="preserve"> on</w:t>
      </w:r>
      <w:r w:rsidR="00561EC3">
        <w:rPr>
          <w:rFonts w:ascii="Calibri Light" w:hAnsi="Calibri Light" w:cstheme="majorHAnsi"/>
          <w:color w:val="1D3B81"/>
          <w:lang w:val="en-GB"/>
        </w:rPr>
        <w:t xml:space="preserve">ly </w:t>
      </w:r>
      <w:r w:rsidR="00966F39" w:rsidRPr="00B21430">
        <w:rPr>
          <w:rFonts w:ascii="Calibri Light" w:hAnsi="Calibri Light" w:cstheme="majorHAnsi"/>
          <w:color w:val="1D3B81"/>
          <w:lang w:val="en-GB"/>
        </w:rPr>
        <w:t>share personal information with other individu</w:t>
      </w:r>
      <w:r w:rsidR="00CD3E53" w:rsidRPr="00B21430">
        <w:rPr>
          <w:rFonts w:ascii="Calibri Light" w:hAnsi="Calibri Light" w:cstheme="majorHAnsi"/>
          <w:color w:val="1D3B81"/>
          <w:lang w:val="en-GB"/>
        </w:rPr>
        <w:t xml:space="preserve">als or organisations where </w:t>
      </w:r>
      <w:r>
        <w:rPr>
          <w:rFonts w:ascii="Calibri Light" w:hAnsi="Calibri Light" w:cstheme="majorHAnsi"/>
          <w:color w:val="1D3B81"/>
          <w:lang w:val="en-GB"/>
        </w:rPr>
        <w:t xml:space="preserve">I am </w:t>
      </w:r>
      <w:r w:rsidR="00966F39" w:rsidRPr="00B21430">
        <w:rPr>
          <w:rFonts w:ascii="Calibri Light" w:hAnsi="Calibri Light" w:cstheme="majorHAnsi"/>
          <w:color w:val="1D3B81"/>
          <w:lang w:val="en-GB"/>
        </w:rPr>
        <w:t xml:space="preserve">permitted to do so in accordance with data protection law. </w:t>
      </w:r>
      <w:r w:rsidR="00602368" w:rsidRPr="00B21430">
        <w:rPr>
          <w:rFonts w:ascii="Calibri Light" w:hAnsi="Calibri Light" w:cstheme="majorHAnsi"/>
          <w:color w:val="1D3B81"/>
          <w:lang w:val="en-GB"/>
        </w:rPr>
        <w:t xml:space="preserve">  </w:t>
      </w:r>
      <w:r>
        <w:rPr>
          <w:rFonts w:ascii="Calibri Light" w:hAnsi="Calibri Light" w:cstheme="majorHAnsi"/>
          <w:color w:val="1D3B81"/>
          <w:lang w:val="en-GB"/>
        </w:rPr>
        <w:t xml:space="preserve">I will comply with </w:t>
      </w:r>
      <w:r w:rsidR="00602368" w:rsidRPr="00B21430">
        <w:rPr>
          <w:rFonts w:ascii="Calibri Light" w:hAnsi="Calibri Light" w:cstheme="majorHAnsi"/>
          <w:color w:val="1D3B81"/>
          <w:lang w:val="en-GB"/>
        </w:rPr>
        <w:t>Chamber’s Confidential</w:t>
      </w:r>
      <w:r w:rsidR="00E130CC">
        <w:rPr>
          <w:rFonts w:ascii="Calibri Light" w:hAnsi="Calibri Light" w:cstheme="majorHAnsi"/>
          <w:color w:val="1D3B81"/>
          <w:lang w:val="en-GB"/>
        </w:rPr>
        <w:t>ity</w:t>
      </w:r>
      <w:r w:rsidR="00602368" w:rsidRPr="00B21430">
        <w:rPr>
          <w:rFonts w:ascii="Calibri Light" w:hAnsi="Calibri Light" w:cstheme="majorHAnsi"/>
          <w:color w:val="1D3B81"/>
          <w:lang w:val="en-GB"/>
        </w:rPr>
        <w:t xml:space="preserve"> Policy.</w:t>
      </w:r>
      <w:r w:rsidR="00B21430" w:rsidRPr="00B21430">
        <w:rPr>
          <w:rFonts w:ascii="Calibri Light" w:hAnsi="Calibri Light" w:cstheme="majorHAnsi"/>
          <w:color w:val="1D3B81"/>
          <w:lang w:val="en-GB"/>
        </w:rPr>
        <w:t xml:space="preserve"> </w:t>
      </w:r>
    </w:p>
    <w:p w14:paraId="048560B1"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0BDB27F1" w14:textId="09CF7A65" w:rsidR="00966F39" w:rsidRPr="00B21430" w:rsidRDefault="003A2BE4" w:rsidP="00D76C89">
      <w:pPr>
        <w:pStyle w:val="Body"/>
        <w:spacing w:line="276" w:lineRule="auto"/>
        <w:jc w:val="both"/>
        <w:rPr>
          <w:rFonts w:ascii="Calibri Light" w:eastAsia="Arial" w:hAnsi="Calibri Light" w:cstheme="majorHAnsi"/>
          <w:color w:val="1D3B81"/>
          <w:lang w:val="en-GB"/>
        </w:rPr>
      </w:pPr>
      <w:r>
        <w:rPr>
          <w:rFonts w:ascii="Calibri Light" w:hAnsi="Calibri Light" w:cstheme="majorHAnsi"/>
          <w:color w:val="1D3B81"/>
          <w:lang w:val="en-GB"/>
        </w:rPr>
        <w:t>Wherever</w:t>
      </w:r>
      <w:r w:rsidR="00966F39" w:rsidRPr="00B21430">
        <w:rPr>
          <w:rFonts w:ascii="Calibri Light" w:hAnsi="Calibri Light" w:cstheme="majorHAnsi"/>
          <w:color w:val="1D3B81"/>
          <w:lang w:val="en-GB"/>
        </w:rPr>
        <w:t xml:space="preserve"> possible </w:t>
      </w:r>
      <w:r>
        <w:rPr>
          <w:rFonts w:ascii="Calibri Light" w:hAnsi="Calibri Light" w:cstheme="majorHAnsi"/>
          <w:color w:val="1D3B81"/>
          <w:lang w:val="en-GB"/>
        </w:rPr>
        <w:t xml:space="preserve"> I will</w:t>
      </w:r>
      <w:r w:rsidR="00966F39" w:rsidRPr="00B21430">
        <w:rPr>
          <w:rFonts w:ascii="Calibri Light" w:hAnsi="Calibri Light" w:cstheme="majorHAnsi"/>
          <w:color w:val="1D3B81"/>
          <w:lang w:val="en-GB"/>
        </w:rPr>
        <w:t xml:space="preserve"> ensure that </w:t>
      </w:r>
      <w:r>
        <w:rPr>
          <w:rFonts w:ascii="Calibri Light" w:hAnsi="Calibri Light" w:cstheme="majorHAnsi"/>
          <w:color w:val="1D3B81"/>
          <w:lang w:val="en-GB"/>
        </w:rPr>
        <w:t>I</w:t>
      </w:r>
      <w:r w:rsidR="00966F39" w:rsidRPr="00B21430">
        <w:rPr>
          <w:rFonts w:ascii="Calibri Light" w:hAnsi="Calibri Light" w:cstheme="majorHAnsi"/>
          <w:color w:val="1D3B81"/>
          <w:lang w:val="en-GB"/>
        </w:rPr>
        <w:t xml:space="preserve"> have the client’s (or other data subject’s) consent before sharing their personal data</w:t>
      </w:r>
      <w:r w:rsidR="00FF5973" w:rsidRPr="00B21430">
        <w:rPr>
          <w:rFonts w:ascii="Calibri Light" w:hAnsi="Calibri Light" w:cstheme="majorHAnsi"/>
          <w:color w:val="1D3B81"/>
          <w:lang w:val="en-GB"/>
        </w:rPr>
        <w:t>,</w:t>
      </w:r>
      <w:r w:rsidR="00966F39" w:rsidRPr="00B21430">
        <w:rPr>
          <w:rFonts w:ascii="Calibri Light" w:hAnsi="Calibri Light" w:cstheme="majorHAnsi"/>
          <w:color w:val="1D3B81"/>
          <w:lang w:val="en-GB"/>
        </w:rPr>
        <w:t xml:space="preserve"> </w:t>
      </w:r>
      <w:r w:rsidR="00FF5973" w:rsidRPr="00B21430">
        <w:rPr>
          <w:rFonts w:ascii="Calibri Light" w:hAnsi="Calibri Light" w:cstheme="majorHAnsi"/>
          <w:color w:val="1D3B81"/>
          <w:lang w:val="en-GB"/>
        </w:rPr>
        <w:t>a</w:t>
      </w:r>
      <w:r w:rsidR="00966F39" w:rsidRPr="00B21430">
        <w:rPr>
          <w:rFonts w:ascii="Calibri Light" w:hAnsi="Calibri Light" w:cstheme="majorHAnsi"/>
          <w:color w:val="1D3B81"/>
          <w:lang w:val="en-GB"/>
        </w:rPr>
        <w:t xml:space="preserve">lthough, it is accepted that this will not be possible in all circumstances, for example if the disclosure is required by law. </w:t>
      </w:r>
    </w:p>
    <w:p w14:paraId="72686FCB" w14:textId="77777777" w:rsidR="00C13B09" w:rsidRPr="00B21430" w:rsidRDefault="00C13B09" w:rsidP="003A2BE4">
      <w:pPr>
        <w:pStyle w:val="Body"/>
        <w:spacing w:line="276" w:lineRule="auto"/>
        <w:jc w:val="both"/>
        <w:rPr>
          <w:rFonts w:ascii="Calibri Light" w:hAnsi="Calibri Light" w:cstheme="majorHAnsi"/>
          <w:color w:val="1D3B81"/>
          <w:lang w:val="en-GB"/>
        </w:rPr>
      </w:pPr>
    </w:p>
    <w:p w14:paraId="1A47AC28" w14:textId="34851576" w:rsidR="00D43EEA" w:rsidRPr="00B21430" w:rsidRDefault="00D43EEA" w:rsidP="00D76C89">
      <w:pPr>
        <w:pStyle w:val="Heading1"/>
        <w:spacing w:before="0"/>
      </w:pPr>
      <w:bookmarkStart w:id="28" w:name="_Toc388799855"/>
      <w:r w:rsidRPr="00B21430">
        <w:t>Data Protection Officer</w:t>
      </w:r>
      <w:bookmarkEnd w:id="28"/>
    </w:p>
    <w:p w14:paraId="4AA438F2" w14:textId="77777777" w:rsidR="00D43EEA" w:rsidRPr="00B21430" w:rsidRDefault="00D43EEA" w:rsidP="00D76C89">
      <w:pPr>
        <w:pStyle w:val="Body"/>
        <w:spacing w:line="276" w:lineRule="auto"/>
        <w:jc w:val="both"/>
        <w:rPr>
          <w:rFonts w:ascii="Calibri Light" w:hAnsi="Calibri Light" w:cstheme="majorHAnsi"/>
          <w:bCs/>
          <w:color w:val="1D3B81"/>
          <w:u w:color="70AD47"/>
          <w:lang w:val="en-GB"/>
        </w:rPr>
      </w:pPr>
    </w:p>
    <w:p w14:paraId="19298185" w14:textId="77777777" w:rsidR="00D43EEA" w:rsidRPr="00B21430" w:rsidRDefault="00D43EEA" w:rsidP="00D76C89">
      <w:pPr>
        <w:pStyle w:val="Body"/>
        <w:spacing w:line="276" w:lineRule="auto"/>
        <w:jc w:val="both"/>
        <w:rPr>
          <w:rFonts w:ascii="Calibri Light" w:hAnsi="Calibri Light" w:cstheme="majorHAnsi"/>
          <w:bCs/>
          <w:color w:val="1D3B81"/>
          <w:u w:color="70AD47"/>
          <w:lang w:val="en-GB"/>
        </w:rPr>
      </w:pPr>
      <w:r w:rsidRPr="00B21430">
        <w:rPr>
          <w:rFonts w:ascii="Calibri Light" w:hAnsi="Calibri Light" w:cstheme="majorHAnsi"/>
          <w:bCs/>
          <w:color w:val="1D3B81"/>
          <w:u w:color="70AD47"/>
          <w:lang w:val="en-GB"/>
        </w:rPr>
        <w:t>Article 37 GDPR requires a Data Protection Officer to be appointed in any case where:</w:t>
      </w:r>
    </w:p>
    <w:p w14:paraId="685A8A7B" w14:textId="233FD9A9" w:rsidR="00D43EEA" w:rsidRPr="00B21430" w:rsidRDefault="00D43EEA" w:rsidP="00D76C89">
      <w:pPr>
        <w:pStyle w:val="Body"/>
        <w:numPr>
          <w:ilvl w:val="0"/>
          <w:numId w:val="11"/>
        </w:numPr>
        <w:spacing w:line="276" w:lineRule="auto"/>
        <w:jc w:val="both"/>
        <w:rPr>
          <w:rFonts w:ascii="Calibri Light" w:hAnsi="Calibri Light" w:cstheme="majorHAnsi"/>
          <w:bCs/>
          <w:color w:val="1D3B81"/>
          <w:u w:color="70AD47"/>
          <w:lang w:val="en-GB"/>
        </w:rPr>
      </w:pPr>
      <w:r w:rsidRPr="00B21430">
        <w:rPr>
          <w:rFonts w:ascii="Calibri Light" w:hAnsi="Calibri Light" w:cstheme="majorHAnsi"/>
          <w:bCs/>
          <w:color w:val="1D3B81"/>
          <w:u w:color="70AD47"/>
          <w:lang w:val="en-GB"/>
        </w:rPr>
        <w:t xml:space="preserve">The processing is carried out by a public authority or body, except for courts acting in </w:t>
      </w:r>
      <w:r w:rsidR="00561EC3">
        <w:rPr>
          <w:rFonts w:ascii="Calibri Light" w:hAnsi="Calibri Light" w:cstheme="majorHAnsi"/>
          <w:bCs/>
          <w:color w:val="1D3B81"/>
          <w:u w:color="70AD47"/>
          <w:lang w:val="en-GB"/>
        </w:rPr>
        <w:t>a</w:t>
      </w:r>
      <w:r w:rsidRPr="00B21430">
        <w:rPr>
          <w:rFonts w:ascii="Calibri Light" w:hAnsi="Calibri Light" w:cstheme="majorHAnsi"/>
          <w:bCs/>
          <w:color w:val="1D3B81"/>
          <w:u w:color="70AD47"/>
          <w:lang w:val="en-GB"/>
        </w:rPr>
        <w:t xml:space="preserve"> judicial capacity.</w:t>
      </w:r>
    </w:p>
    <w:p w14:paraId="747F6F3D" w14:textId="2FBE8280" w:rsidR="00D43EEA" w:rsidRPr="00B21430" w:rsidRDefault="00D43EEA" w:rsidP="00D76C89">
      <w:pPr>
        <w:pStyle w:val="Body"/>
        <w:numPr>
          <w:ilvl w:val="0"/>
          <w:numId w:val="11"/>
        </w:numPr>
        <w:spacing w:line="276" w:lineRule="auto"/>
        <w:jc w:val="both"/>
        <w:rPr>
          <w:rFonts w:ascii="Calibri Light" w:hAnsi="Calibri Light" w:cstheme="majorHAnsi"/>
          <w:bCs/>
          <w:color w:val="1D3B81"/>
          <w:u w:color="70AD47"/>
          <w:lang w:val="en-GB"/>
        </w:rPr>
      </w:pPr>
      <w:r w:rsidRPr="00B21430">
        <w:rPr>
          <w:rFonts w:ascii="Calibri Light" w:hAnsi="Calibri Light" w:cstheme="majorHAnsi"/>
          <w:bCs/>
          <w:color w:val="1D3B81"/>
          <w:u w:color="70AD47"/>
          <w:lang w:val="en-GB"/>
        </w:rPr>
        <w:t xml:space="preserve">The core activities of the controller or the processor consist of </w:t>
      </w:r>
      <w:r w:rsidR="00561EC3">
        <w:rPr>
          <w:rFonts w:ascii="Calibri Light" w:hAnsi="Calibri Light" w:cstheme="majorHAnsi"/>
          <w:bCs/>
          <w:color w:val="1D3B81"/>
          <w:u w:color="70AD47"/>
          <w:lang w:val="en-GB"/>
        </w:rPr>
        <w:t xml:space="preserve">the </w:t>
      </w:r>
      <w:r w:rsidRPr="00B21430">
        <w:rPr>
          <w:rFonts w:ascii="Calibri Light" w:hAnsi="Calibri Light" w:cstheme="majorHAnsi"/>
          <w:bCs/>
          <w:color w:val="1D3B81"/>
          <w:u w:color="70AD47"/>
          <w:lang w:val="en-GB"/>
        </w:rPr>
        <w:t>processing operations which, by virtue of their nature, their scope and/or their purposes, require regular and systematic monitoring of data subjects on a large scale; or</w:t>
      </w:r>
    </w:p>
    <w:p w14:paraId="57DB8034" w14:textId="3AA12617" w:rsidR="00D43EEA" w:rsidRPr="00B21430" w:rsidRDefault="00D43EEA" w:rsidP="00D76C89">
      <w:pPr>
        <w:pStyle w:val="Body"/>
        <w:numPr>
          <w:ilvl w:val="0"/>
          <w:numId w:val="11"/>
        </w:numPr>
        <w:spacing w:line="276" w:lineRule="auto"/>
        <w:jc w:val="both"/>
        <w:rPr>
          <w:rFonts w:ascii="Calibri Light" w:hAnsi="Calibri Light" w:cstheme="majorHAnsi"/>
          <w:bCs/>
          <w:color w:val="1D3B81"/>
          <w:u w:color="70AD47"/>
          <w:lang w:val="en-GB"/>
        </w:rPr>
      </w:pPr>
      <w:r w:rsidRPr="00B21430">
        <w:rPr>
          <w:rFonts w:ascii="Calibri Light" w:hAnsi="Calibri Light" w:cstheme="majorHAnsi"/>
          <w:bCs/>
          <w:color w:val="1D3B81"/>
          <w:u w:color="70AD47"/>
          <w:lang w:val="en-GB"/>
        </w:rPr>
        <w:lastRenderedPageBreak/>
        <w:t>The core activities of the controller or the processor consist of processing on a large scale of special categories of data pursuant to Article 9 GDPR and personal data relating to criminal convictions and offences referred to in Arti</w:t>
      </w:r>
      <w:r w:rsidR="00561EC3">
        <w:rPr>
          <w:rFonts w:ascii="Calibri Light" w:hAnsi="Calibri Light" w:cstheme="majorHAnsi"/>
          <w:bCs/>
          <w:color w:val="1D3B81"/>
          <w:u w:color="70AD47"/>
          <w:lang w:val="en-GB"/>
        </w:rPr>
        <w:t>c</w:t>
      </w:r>
      <w:r w:rsidRPr="00B21430">
        <w:rPr>
          <w:rFonts w:ascii="Calibri Light" w:hAnsi="Calibri Light" w:cstheme="majorHAnsi"/>
          <w:bCs/>
          <w:color w:val="1D3B81"/>
          <w:u w:color="70AD47"/>
          <w:lang w:val="en-GB"/>
        </w:rPr>
        <w:t>le 10 GDPR.</w:t>
      </w:r>
    </w:p>
    <w:p w14:paraId="1AD22D46" w14:textId="77777777" w:rsidR="00D43EEA" w:rsidRPr="00B21430" w:rsidRDefault="00D43EEA" w:rsidP="00D76C89">
      <w:pPr>
        <w:pStyle w:val="Body"/>
        <w:spacing w:line="276" w:lineRule="auto"/>
        <w:jc w:val="both"/>
        <w:rPr>
          <w:rFonts w:ascii="Calibri Light" w:hAnsi="Calibri Light" w:cstheme="majorHAnsi"/>
          <w:bCs/>
          <w:color w:val="1D3B81"/>
          <w:u w:color="70AD47"/>
          <w:lang w:val="en-GB"/>
        </w:rPr>
      </w:pPr>
    </w:p>
    <w:p w14:paraId="0C1F9CDE" w14:textId="54E2640D" w:rsidR="00D43EEA" w:rsidRPr="00566BB6" w:rsidRDefault="00D43EEA" w:rsidP="00D76C89">
      <w:pPr>
        <w:pStyle w:val="Body"/>
        <w:spacing w:line="276" w:lineRule="auto"/>
        <w:jc w:val="both"/>
        <w:rPr>
          <w:rFonts w:ascii="Calibri Light" w:hAnsi="Calibri Light" w:cstheme="majorHAnsi"/>
          <w:bCs/>
          <w:color w:val="1D3B81"/>
          <w:u w:color="70AD47"/>
          <w:lang w:val="en-GB"/>
        </w:rPr>
      </w:pPr>
      <w:r w:rsidRPr="00566BB6">
        <w:rPr>
          <w:rFonts w:ascii="Calibri Light" w:hAnsi="Calibri Light" w:cstheme="majorHAnsi"/>
          <w:bCs/>
          <w:color w:val="1D3B81"/>
          <w:u w:color="70AD47"/>
          <w:lang w:val="en-GB"/>
        </w:rPr>
        <w:t xml:space="preserve">Taking into account the nature of the Personal Data processed by </w:t>
      </w:r>
      <w:r w:rsidR="003A2BE4">
        <w:rPr>
          <w:rFonts w:ascii="Calibri Light" w:hAnsi="Calibri Light" w:cstheme="majorHAnsi"/>
          <w:bCs/>
          <w:color w:val="1D3B81"/>
          <w:u w:color="70AD47"/>
          <w:lang w:val="en-GB"/>
        </w:rPr>
        <w:t>me</w:t>
      </w:r>
      <w:r w:rsidRPr="00566BB6">
        <w:rPr>
          <w:rFonts w:ascii="Calibri Light" w:hAnsi="Calibri Light" w:cstheme="majorHAnsi"/>
          <w:bCs/>
          <w:color w:val="1D3B81"/>
          <w:u w:color="70AD47"/>
          <w:lang w:val="en-GB"/>
        </w:rPr>
        <w:t xml:space="preserve"> (as recorded in the Information Asset Register) and the guidance issued by the </w:t>
      </w:r>
      <w:r w:rsidR="00561EC3">
        <w:rPr>
          <w:rFonts w:ascii="Calibri Light" w:hAnsi="Calibri Light" w:cstheme="majorHAnsi"/>
          <w:bCs/>
          <w:color w:val="1D3B81"/>
          <w:u w:color="70AD47"/>
          <w:lang w:val="en-GB"/>
        </w:rPr>
        <w:t>B</w:t>
      </w:r>
      <w:r w:rsidRPr="00566BB6">
        <w:rPr>
          <w:rFonts w:ascii="Calibri Light" w:hAnsi="Calibri Light" w:cstheme="majorHAnsi"/>
          <w:bCs/>
          <w:color w:val="1D3B81"/>
          <w:u w:color="70AD47"/>
          <w:lang w:val="en-GB"/>
        </w:rPr>
        <w:t xml:space="preserve">ar </w:t>
      </w:r>
      <w:r w:rsidR="00561EC3">
        <w:rPr>
          <w:rFonts w:ascii="Calibri Light" w:hAnsi="Calibri Light" w:cstheme="majorHAnsi"/>
          <w:bCs/>
          <w:color w:val="1D3B81"/>
          <w:u w:color="70AD47"/>
          <w:lang w:val="en-GB"/>
        </w:rPr>
        <w:t>C</w:t>
      </w:r>
      <w:r w:rsidRPr="00566BB6">
        <w:rPr>
          <w:rFonts w:ascii="Calibri Light" w:hAnsi="Calibri Light" w:cstheme="majorHAnsi"/>
          <w:bCs/>
          <w:color w:val="1D3B81"/>
          <w:u w:color="70AD47"/>
          <w:lang w:val="en-GB"/>
        </w:rPr>
        <w:t xml:space="preserve">ouncil </w:t>
      </w:r>
      <w:r w:rsidR="003A2BE4">
        <w:rPr>
          <w:rFonts w:ascii="Calibri Light" w:hAnsi="Calibri Light" w:cstheme="majorHAnsi"/>
          <w:bCs/>
          <w:color w:val="1D3B81"/>
          <w:u w:color="70AD47"/>
          <w:lang w:val="en-GB"/>
        </w:rPr>
        <w:t xml:space="preserve">I have </w:t>
      </w:r>
      <w:r w:rsidRPr="00566BB6">
        <w:rPr>
          <w:rFonts w:ascii="Calibri Light" w:hAnsi="Calibri Light" w:cstheme="majorHAnsi"/>
          <w:bCs/>
          <w:color w:val="1D3B81"/>
          <w:u w:color="70AD47"/>
          <w:lang w:val="en-GB"/>
        </w:rPr>
        <w:t xml:space="preserve">taken the decision that it is not necessary to appoint a Data Protection Officer.  </w:t>
      </w:r>
    </w:p>
    <w:p w14:paraId="3FF46AF6"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1EB82BB9" w14:textId="77777777" w:rsidR="00966F39" w:rsidRPr="00B21430" w:rsidRDefault="00966F39" w:rsidP="00D76C89">
      <w:pPr>
        <w:pStyle w:val="Heading1"/>
        <w:spacing w:before="0"/>
        <w:rPr>
          <w:rFonts w:eastAsia="Arial"/>
        </w:rPr>
      </w:pPr>
      <w:bookmarkStart w:id="29" w:name="_Toc388799856"/>
      <w:r w:rsidRPr="00B21430">
        <w:t>Data Protection Impact Assessments (DPIAs)</w:t>
      </w:r>
      <w:bookmarkEnd w:id="29"/>
    </w:p>
    <w:p w14:paraId="1A720F35"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3083CFFC" w14:textId="59A6374D" w:rsidR="00F57E11" w:rsidRPr="00B21430" w:rsidRDefault="00F83364"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Article 35 GDPR requires DPIAs to be carried out “where a type of processing in particular using new technologies, and taking into account the nature, scope, context and purposes of the processing, is likely to result in a high risk to the rights and </w:t>
      </w:r>
      <w:r w:rsidR="00F57E11" w:rsidRPr="00B21430">
        <w:rPr>
          <w:rFonts w:ascii="Calibri Light" w:hAnsi="Calibri Light" w:cstheme="majorHAnsi"/>
          <w:color w:val="1D3B81"/>
          <w:lang w:val="en-GB"/>
        </w:rPr>
        <w:t>freedoms</w:t>
      </w:r>
      <w:r w:rsidRPr="00B21430">
        <w:rPr>
          <w:rFonts w:ascii="Calibri Light" w:hAnsi="Calibri Light" w:cstheme="majorHAnsi"/>
          <w:color w:val="1D3B81"/>
          <w:lang w:val="en-GB"/>
        </w:rPr>
        <w:t xml:space="preserve"> of natural persons</w:t>
      </w:r>
      <w:r w:rsidR="00F57E11" w:rsidRPr="00B21430">
        <w:rPr>
          <w:rFonts w:ascii="Calibri Light" w:hAnsi="Calibri Light" w:cstheme="majorHAnsi"/>
          <w:color w:val="1D3B81"/>
          <w:lang w:val="en-GB"/>
        </w:rPr>
        <w:t xml:space="preserve">.  </w:t>
      </w:r>
      <w:r w:rsidRPr="00B21430">
        <w:rPr>
          <w:rFonts w:ascii="Calibri Light" w:hAnsi="Calibri Light" w:cstheme="majorHAnsi"/>
          <w:color w:val="1D3B81"/>
          <w:lang w:val="en-GB"/>
        </w:rPr>
        <w:t xml:space="preserve"> </w:t>
      </w:r>
    </w:p>
    <w:p w14:paraId="558DD51F" w14:textId="77777777" w:rsidR="00F57E11" w:rsidRPr="00B21430" w:rsidRDefault="00F57E11" w:rsidP="00D76C89">
      <w:pPr>
        <w:pStyle w:val="Body"/>
        <w:spacing w:line="276" w:lineRule="auto"/>
        <w:jc w:val="both"/>
        <w:rPr>
          <w:rFonts w:ascii="Calibri Light" w:hAnsi="Calibri Light" w:cstheme="majorHAnsi"/>
          <w:color w:val="1D3B81"/>
          <w:lang w:val="en-GB"/>
        </w:rPr>
      </w:pPr>
    </w:p>
    <w:p w14:paraId="259AE9F2" w14:textId="579DB0C8" w:rsidR="00CD3E53" w:rsidRPr="00B21430" w:rsidRDefault="00F57E11"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 xml:space="preserve">Where required, </w:t>
      </w:r>
      <w:r w:rsidR="00966F39" w:rsidRPr="00B21430">
        <w:rPr>
          <w:rFonts w:ascii="Calibri Light" w:hAnsi="Calibri Light" w:cstheme="majorHAnsi"/>
          <w:color w:val="1D3B81"/>
          <w:lang w:val="en-GB"/>
        </w:rPr>
        <w:t xml:space="preserve">DPIAs </w:t>
      </w:r>
      <w:r w:rsidRPr="00B21430">
        <w:rPr>
          <w:rFonts w:ascii="Calibri Light" w:hAnsi="Calibri Light" w:cstheme="majorHAnsi"/>
          <w:color w:val="1D3B81"/>
          <w:lang w:val="en-GB"/>
        </w:rPr>
        <w:t>should</w:t>
      </w:r>
      <w:r w:rsidR="00966F39" w:rsidRPr="00B21430">
        <w:rPr>
          <w:rFonts w:ascii="Calibri Light" w:hAnsi="Calibri Light" w:cstheme="majorHAnsi"/>
          <w:color w:val="1D3B81"/>
          <w:lang w:val="en-GB"/>
        </w:rPr>
        <w:t xml:space="preserve"> identify data protection risks; assess the impact of these risks; and determine appropriate action to prevent or mitigate the impact of these risks, when introducing, or making significant changes to, systems or projects involving the processing of personal data. </w:t>
      </w:r>
    </w:p>
    <w:p w14:paraId="2D7E5D24"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05B1CAF5" w14:textId="3C50A7E7" w:rsidR="00F57E11" w:rsidRDefault="00561EC3"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The Information Commissioner requires a DPIA in respect of anonymous processing, which I may carry out when processing data in my instructions because the data subject may be unaware that I am processing their data.  I have therefore carried out a limited DPIA in respect of this processing. However, t</w:t>
      </w:r>
      <w:r w:rsidR="00F57E11" w:rsidRPr="00566BB6">
        <w:rPr>
          <w:rFonts w:ascii="Calibri Light" w:hAnsi="Calibri Light" w:cstheme="majorHAnsi"/>
          <w:color w:val="1D3B81"/>
          <w:lang w:val="en-GB"/>
        </w:rPr>
        <w:t xml:space="preserve">aking into account the nature of scope of the data that </w:t>
      </w:r>
      <w:r w:rsidR="003A2BE4">
        <w:rPr>
          <w:rFonts w:ascii="Calibri Light" w:hAnsi="Calibri Light" w:cstheme="majorHAnsi"/>
          <w:color w:val="1D3B81"/>
          <w:lang w:val="en-GB"/>
        </w:rPr>
        <w:t>I am</w:t>
      </w:r>
      <w:r w:rsidR="00F57E11" w:rsidRPr="00566BB6">
        <w:rPr>
          <w:rFonts w:ascii="Calibri Light" w:hAnsi="Calibri Light" w:cstheme="majorHAnsi"/>
          <w:color w:val="1D3B81"/>
          <w:lang w:val="en-GB"/>
        </w:rPr>
        <w:t xml:space="preserve"> likely to process (which is recorded in </w:t>
      </w:r>
      <w:r w:rsidR="003A2BE4">
        <w:rPr>
          <w:rFonts w:ascii="Calibri Light" w:hAnsi="Calibri Light" w:cstheme="majorHAnsi"/>
          <w:color w:val="1D3B81"/>
          <w:lang w:val="en-GB"/>
        </w:rPr>
        <w:t>my</w:t>
      </w:r>
      <w:r w:rsidR="00F57E11" w:rsidRPr="00566BB6">
        <w:rPr>
          <w:rFonts w:ascii="Calibri Light" w:hAnsi="Calibri Light" w:cstheme="majorHAnsi"/>
          <w:color w:val="1D3B81"/>
          <w:lang w:val="en-GB"/>
        </w:rPr>
        <w:t xml:space="preserve"> information Asset Register), and having regard to the guidance issued by the Bar Council, </w:t>
      </w:r>
      <w:r w:rsidR="003A2BE4">
        <w:rPr>
          <w:rFonts w:ascii="Calibri Light" w:hAnsi="Calibri Light" w:cstheme="majorHAnsi"/>
          <w:color w:val="1D3B81"/>
          <w:lang w:val="en-GB"/>
        </w:rPr>
        <w:t>I have</w:t>
      </w:r>
      <w:r w:rsidR="00F57E11" w:rsidRPr="00566BB6">
        <w:rPr>
          <w:rFonts w:ascii="Calibri Light" w:hAnsi="Calibri Light" w:cstheme="majorHAnsi"/>
          <w:color w:val="1D3B81"/>
          <w:lang w:val="en-GB"/>
        </w:rPr>
        <w:t xml:space="preserve"> </w:t>
      </w:r>
      <w:r w:rsidR="00F250B3" w:rsidRPr="00566BB6">
        <w:rPr>
          <w:rFonts w:ascii="Calibri Light" w:hAnsi="Calibri Light" w:cstheme="majorHAnsi"/>
          <w:color w:val="1D3B81"/>
          <w:lang w:val="en-GB"/>
        </w:rPr>
        <w:t>taken the decision</w:t>
      </w:r>
      <w:r w:rsidR="00F57E11" w:rsidRPr="00566BB6">
        <w:rPr>
          <w:rFonts w:ascii="Calibri Light" w:hAnsi="Calibri Light" w:cstheme="majorHAnsi"/>
          <w:color w:val="1D3B81"/>
          <w:lang w:val="en-GB"/>
        </w:rPr>
        <w:t xml:space="preserve"> that it is not necessary for </w:t>
      </w:r>
      <w:r>
        <w:rPr>
          <w:rFonts w:ascii="Calibri Light" w:hAnsi="Calibri Light" w:cstheme="majorHAnsi"/>
          <w:color w:val="1D3B81"/>
          <w:lang w:val="en-GB"/>
        </w:rPr>
        <w:t>me</w:t>
      </w:r>
      <w:r w:rsidR="00F57E11" w:rsidRPr="00566BB6">
        <w:rPr>
          <w:rFonts w:ascii="Calibri Light" w:hAnsi="Calibri Light" w:cstheme="majorHAnsi"/>
          <w:color w:val="1D3B81"/>
          <w:lang w:val="en-GB"/>
        </w:rPr>
        <w:t xml:space="preserve"> to carr</w:t>
      </w:r>
      <w:r>
        <w:rPr>
          <w:rFonts w:ascii="Calibri Light" w:hAnsi="Calibri Light" w:cstheme="majorHAnsi"/>
          <w:color w:val="1D3B81"/>
          <w:lang w:val="en-GB"/>
        </w:rPr>
        <w:t>y</w:t>
      </w:r>
      <w:r w:rsidR="00F57E11" w:rsidRPr="00566BB6">
        <w:rPr>
          <w:rFonts w:ascii="Calibri Light" w:hAnsi="Calibri Light" w:cstheme="majorHAnsi"/>
          <w:color w:val="1D3B81"/>
          <w:lang w:val="en-GB"/>
        </w:rPr>
        <w:t xml:space="preserve"> out</w:t>
      </w:r>
      <w:r>
        <w:rPr>
          <w:rFonts w:ascii="Calibri Light" w:hAnsi="Calibri Light" w:cstheme="majorHAnsi"/>
          <w:color w:val="1D3B81"/>
          <w:lang w:val="en-GB"/>
        </w:rPr>
        <w:t xml:space="preserve"> further </w:t>
      </w:r>
      <w:r w:rsidR="00F57E11" w:rsidRPr="00566BB6">
        <w:rPr>
          <w:rFonts w:ascii="Calibri Light" w:hAnsi="Calibri Light" w:cstheme="majorHAnsi"/>
          <w:color w:val="1D3B81"/>
          <w:lang w:val="en-GB"/>
        </w:rPr>
        <w:t xml:space="preserve">DPIA in respect of </w:t>
      </w:r>
      <w:r w:rsidR="003A2BE4">
        <w:rPr>
          <w:rFonts w:ascii="Calibri Light" w:hAnsi="Calibri Light" w:cstheme="majorHAnsi"/>
          <w:color w:val="1D3B81"/>
          <w:lang w:val="en-GB"/>
        </w:rPr>
        <w:t>my</w:t>
      </w:r>
      <w:r w:rsidR="00F57E11" w:rsidRPr="00566BB6">
        <w:rPr>
          <w:rFonts w:ascii="Calibri Light" w:hAnsi="Calibri Light" w:cstheme="majorHAnsi"/>
          <w:color w:val="1D3B81"/>
          <w:lang w:val="en-GB"/>
        </w:rPr>
        <w:t xml:space="preserve"> day to day data processing.</w:t>
      </w:r>
      <w:r w:rsidR="00F57E11" w:rsidRPr="00B21430">
        <w:rPr>
          <w:rFonts w:ascii="Calibri Light" w:hAnsi="Calibri Light" w:cstheme="majorHAnsi"/>
          <w:color w:val="1D3B81"/>
          <w:lang w:val="en-GB"/>
        </w:rPr>
        <w:t xml:space="preserve"> </w:t>
      </w:r>
    </w:p>
    <w:p w14:paraId="3B426F54" w14:textId="77777777" w:rsidR="00561EC3" w:rsidRPr="00B21430" w:rsidRDefault="00561EC3" w:rsidP="00D76C89">
      <w:pPr>
        <w:pStyle w:val="Body"/>
        <w:spacing w:line="276" w:lineRule="auto"/>
        <w:jc w:val="both"/>
        <w:rPr>
          <w:rFonts w:ascii="Calibri Light" w:hAnsi="Calibri Light" w:cstheme="majorHAnsi"/>
          <w:color w:val="1D3B81"/>
          <w:lang w:val="en-GB"/>
        </w:rPr>
      </w:pPr>
    </w:p>
    <w:p w14:paraId="43F84BCD" w14:textId="7B96C245" w:rsidR="00F57E11" w:rsidRPr="00B21430" w:rsidRDefault="009E7A2B" w:rsidP="00D76C89">
      <w:pPr>
        <w:pStyle w:val="Body"/>
        <w:spacing w:line="276" w:lineRule="auto"/>
        <w:jc w:val="both"/>
        <w:rPr>
          <w:rFonts w:ascii="Calibri Light" w:hAnsi="Calibri Light" w:cstheme="majorHAnsi"/>
          <w:color w:val="1D3B81"/>
          <w:lang w:val="en-GB"/>
        </w:rPr>
      </w:pPr>
      <w:r>
        <w:rPr>
          <w:rFonts w:ascii="Calibri Light" w:hAnsi="Calibri Light" w:cstheme="majorHAnsi"/>
          <w:color w:val="1D3B81"/>
          <w:lang w:val="en-GB"/>
        </w:rPr>
        <w:t xml:space="preserve">I shall keep </w:t>
      </w:r>
      <w:r w:rsidR="0058333D">
        <w:rPr>
          <w:rFonts w:ascii="Calibri Light" w:hAnsi="Calibri Light" w:cstheme="majorHAnsi"/>
          <w:color w:val="1D3B81"/>
          <w:lang w:val="en-GB"/>
        </w:rPr>
        <w:t>these</w:t>
      </w:r>
      <w:r>
        <w:rPr>
          <w:rFonts w:ascii="Calibri Light" w:hAnsi="Calibri Light" w:cstheme="majorHAnsi"/>
          <w:color w:val="1D3B81"/>
          <w:lang w:val="en-GB"/>
        </w:rPr>
        <w:t xml:space="preserve"> decision</w:t>
      </w:r>
      <w:r w:rsidR="0058333D">
        <w:rPr>
          <w:rFonts w:ascii="Calibri Light" w:hAnsi="Calibri Light" w:cstheme="majorHAnsi"/>
          <w:color w:val="1D3B81"/>
          <w:lang w:val="en-GB"/>
        </w:rPr>
        <w:t>s</w:t>
      </w:r>
      <w:r>
        <w:rPr>
          <w:rFonts w:ascii="Calibri Light" w:hAnsi="Calibri Light" w:cstheme="majorHAnsi"/>
          <w:color w:val="1D3B81"/>
          <w:lang w:val="en-GB"/>
        </w:rPr>
        <w:t xml:space="preserve"> under review, and in particular </w:t>
      </w:r>
      <w:r w:rsidR="00F57E11" w:rsidRPr="00B21430">
        <w:rPr>
          <w:rFonts w:ascii="Calibri Light" w:hAnsi="Calibri Light" w:cstheme="majorHAnsi"/>
          <w:color w:val="1D3B81"/>
          <w:lang w:val="en-GB"/>
        </w:rPr>
        <w:t xml:space="preserve">consider whether </w:t>
      </w:r>
      <w:r w:rsidR="00BF05C6" w:rsidRPr="00B21430">
        <w:rPr>
          <w:rFonts w:ascii="Calibri Light" w:hAnsi="Calibri Light" w:cstheme="majorHAnsi"/>
          <w:color w:val="1D3B81"/>
          <w:lang w:val="en-GB"/>
        </w:rPr>
        <w:t xml:space="preserve">a </w:t>
      </w:r>
      <w:r w:rsidR="0058333D">
        <w:rPr>
          <w:rFonts w:ascii="Calibri Light" w:hAnsi="Calibri Light" w:cstheme="majorHAnsi"/>
          <w:color w:val="1D3B81"/>
          <w:lang w:val="en-GB"/>
        </w:rPr>
        <w:t xml:space="preserve">further </w:t>
      </w:r>
      <w:r w:rsidR="00BF05C6" w:rsidRPr="00B21430">
        <w:rPr>
          <w:rFonts w:ascii="Calibri Light" w:hAnsi="Calibri Light" w:cstheme="majorHAnsi"/>
          <w:color w:val="1D3B81"/>
          <w:lang w:val="en-GB"/>
        </w:rPr>
        <w:t xml:space="preserve">DPIA is required in the event of any changes to </w:t>
      </w:r>
      <w:r>
        <w:rPr>
          <w:rFonts w:ascii="Calibri Light" w:hAnsi="Calibri Light" w:cstheme="majorHAnsi"/>
          <w:color w:val="1D3B81"/>
          <w:lang w:val="en-GB"/>
        </w:rPr>
        <w:t>my</w:t>
      </w:r>
      <w:r w:rsidR="00BF05C6" w:rsidRPr="00B21430">
        <w:rPr>
          <w:rFonts w:ascii="Calibri Light" w:hAnsi="Calibri Light" w:cstheme="majorHAnsi"/>
          <w:color w:val="1D3B81"/>
          <w:lang w:val="en-GB"/>
        </w:rPr>
        <w:t xml:space="preserve"> data processing practice and procedures, and if so to require </w:t>
      </w:r>
      <w:r w:rsidR="00F250B3" w:rsidRPr="00B21430">
        <w:rPr>
          <w:rFonts w:ascii="Calibri Light" w:hAnsi="Calibri Light" w:cstheme="majorHAnsi"/>
          <w:color w:val="1D3B81"/>
          <w:lang w:val="en-GB"/>
        </w:rPr>
        <w:t>a</w:t>
      </w:r>
      <w:r w:rsidR="0058333D">
        <w:rPr>
          <w:rFonts w:ascii="Calibri Light" w:hAnsi="Calibri Light" w:cstheme="majorHAnsi"/>
          <w:color w:val="1D3B81"/>
          <w:lang w:val="en-GB"/>
        </w:rPr>
        <w:t xml:space="preserve"> further</w:t>
      </w:r>
      <w:r w:rsidR="00F250B3" w:rsidRPr="00B21430">
        <w:rPr>
          <w:rFonts w:ascii="Calibri Light" w:hAnsi="Calibri Light" w:cstheme="majorHAnsi"/>
          <w:color w:val="1D3B81"/>
          <w:lang w:val="en-GB"/>
        </w:rPr>
        <w:t xml:space="preserve"> DPIA</w:t>
      </w:r>
      <w:r w:rsidR="00BF05C6" w:rsidRPr="00B21430">
        <w:rPr>
          <w:rFonts w:ascii="Calibri Light" w:hAnsi="Calibri Light" w:cstheme="majorHAnsi"/>
          <w:color w:val="1D3B81"/>
          <w:lang w:val="en-GB"/>
        </w:rPr>
        <w:t xml:space="preserve"> to be carried out.  </w:t>
      </w:r>
      <w:r w:rsidR="00F250B3" w:rsidRPr="00B21430">
        <w:rPr>
          <w:rFonts w:ascii="Calibri Light" w:hAnsi="Calibri Light" w:cstheme="majorHAnsi"/>
          <w:color w:val="1D3B81"/>
          <w:lang w:val="en-GB"/>
        </w:rPr>
        <w:t>No</w:t>
      </w:r>
      <w:r w:rsidR="00561EC3">
        <w:rPr>
          <w:rFonts w:ascii="Calibri Light" w:hAnsi="Calibri Light" w:cstheme="majorHAnsi"/>
          <w:color w:val="1D3B81"/>
          <w:lang w:val="en-GB"/>
        </w:rPr>
        <w:t>n-</w:t>
      </w:r>
      <w:r w:rsidR="00F250B3" w:rsidRPr="00B21430">
        <w:rPr>
          <w:rFonts w:ascii="Calibri Light" w:hAnsi="Calibri Light" w:cstheme="majorHAnsi"/>
          <w:color w:val="1D3B81"/>
          <w:lang w:val="en-GB"/>
        </w:rPr>
        <w:t xml:space="preserve">exhaustive examples of such changes are changes in </w:t>
      </w:r>
      <w:r>
        <w:rPr>
          <w:rFonts w:ascii="Calibri Light" w:hAnsi="Calibri Light" w:cstheme="majorHAnsi"/>
          <w:color w:val="1D3B81"/>
          <w:lang w:val="en-GB"/>
        </w:rPr>
        <w:t xml:space="preserve">my computing </w:t>
      </w:r>
      <w:r w:rsidR="00F250B3" w:rsidRPr="00B21430">
        <w:rPr>
          <w:rFonts w:ascii="Calibri Light" w:hAnsi="Calibri Light" w:cstheme="majorHAnsi"/>
          <w:color w:val="1D3B81"/>
          <w:lang w:val="en-GB"/>
        </w:rPr>
        <w:t xml:space="preserve">or cloud storage arrangements. </w:t>
      </w:r>
    </w:p>
    <w:p w14:paraId="443D929E" w14:textId="77777777" w:rsidR="000175E6" w:rsidRPr="00B21430" w:rsidRDefault="000175E6" w:rsidP="00D76C89">
      <w:pPr>
        <w:pStyle w:val="Body"/>
        <w:spacing w:line="276" w:lineRule="auto"/>
        <w:jc w:val="both"/>
        <w:rPr>
          <w:rFonts w:ascii="Calibri Light" w:hAnsi="Calibri Light" w:cstheme="majorHAnsi"/>
          <w:bCs/>
          <w:color w:val="1D3B81"/>
          <w:u w:color="70AD47"/>
          <w:lang w:val="en-GB"/>
        </w:rPr>
      </w:pPr>
    </w:p>
    <w:p w14:paraId="092EA399" w14:textId="77777777" w:rsidR="00966F39" w:rsidRPr="00B21430" w:rsidRDefault="00966F39" w:rsidP="00D76C89">
      <w:pPr>
        <w:pStyle w:val="Heading1"/>
        <w:spacing w:before="0"/>
        <w:rPr>
          <w:rFonts w:eastAsia="Arial"/>
        </w:rPr>
      </w:pPr>
      <w:bookmarkStart w:id="30" w:name="_Toc388799857"/>
      <w:r w:rsidRPr="00B21430">
        <w:t>Breaches</w:t>
      </w:r>
      <w:bookmarkEnd w:id="30"/>
      <w:r w:rsidRPr="00B21430">
        <w:t xml:space="preserve"> </w:t>
      </w:r>
    </w:p>
    <w:p w14:paraId="5D46E325"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0384F5FC" w14:textId="77777777" w:rsidR="00966F39" w:rsidRDefault="00966F39" w:rsidP="00D76C89">
      <w:pPr>
        <w:pStyle w:val="Body"/>
        <w:spacing w:line="276" w:lineRule="auto"/>
        <w:jc w:val="both"/>
        <w:rPr>
          <w:rFonts w:ascii="Calibri Light" w:hAnsi="Calibri Light" w:cstheme="majorHAnsi"/>
          <w:color w:val="1D3B81"/>
          <w:lang w:val="en-GB"/>
        </w:rPr>
      </w:pPr>
      <w:r w:rsidRPr="00B21430">
        <w:rPr>
          <w:rFonts w:ascii="Calibri Light" w:hAnsi="Calibri Light" w:cstheme="majorHAnsi"/>
          <w:color w:val="1D3B81"/>
          <w:lang w:val="en-GB"/>
        </w:rPr>
        <w:t>A data protection breach is defined as “a breach of security leading to the accidental or unlawful destruction, loss, alteration, unauthorised disclosure of, or access to, personal data transmitted, stored or otherwise processed”.</w:t>
      </w:r>
    </w:p>
    <w:p w14:paraId="20CCE952" w14:textId="77777777" w:rsidR="00913CBB" w:rsidRDefault="00913CBB" w:rsidP="00D76C89">
      <w:pPr>
        <w:pStyle w:val="Body"/>
        <w:spacing w:line="276" w:lineRule="auto"/>
        <w:jc w:val="both"/>
        <w:rPr>
          <w:rFonts w:ascii="Calibri Light" w:hAnsi="Calibri Light" w:cstheme="majorHAnsi"/>
          <w:color w:val="1D3B81"/>
          <w:lang w:val="en-GB"/>
        </w:rPr>
      </w:pPr>
    </w:p>
    <w:p w14:paraId="0CD9ABC0" w14:textId="77777777" w:rsidR="00913CBB" w:rsidRPr="00913CBB" w:rsidRDefault="00913CBB" w:rsidP="00913CBB">
      <w:pPr>
        <w:pStyle w:val="Body"/>
        <w:spacing w:line="276" w:lineRule="auto"/>
        <w:jc w:val="both"/>
        <w:rPr>
          <w:rFonts w:ascii="Calibri Light" w:hAnsi="Calibri Light" w:cstheme="majorHAnsi"/>
          <w:color w:val="1D3B81"/>
          <w:lang w:val="en-GB"/>
        </w:rPr>
      </w:pPr>
      <w:r w:rsidRPr="00913CBB">
        <w:rPr>
          <w:rFonts w:ascii="Calibri Light" w:hAnsi="Calibri Light" w:cstheme="majorHAnsi"/>
          <w:color w:val="1D3B81"/>
          <w:lang w:val="en-GB"/>
        </w:rPr>
        <w:t xml:space="preserve">Data protection breaches can happen for a wide range of reasons, including: </w:t>
      </w:r>
    </w:p>
    <w:p w14:paraId="159EAF4E" w14:textId="77777777" w:rsidR="00913CBB" w:rsidRPr="00913CBB" w:rsidRDefault="00913CBB" w:rsidP="00913CBB">
      <w:pPr>
        <w:pStyle w:val="Body"/>
        <w:numPr>
          <w:ilvl w:val="0"/>
          <w:numId w:val="42"/>
        </w:numPr>
        <w:spacing w:line="276" w:lineRule="auto"/>
        <w:jc w:val="both"/>
        <w:rPr>
          <w:rFonts w:ascii="Calibri Light" w:hAnsi="Calibri Light" w:cstheme="majorHAnsi"/>
          <w:color w:val="1D3B81"/>
          <w:lang w:val="en-GB"/>
        </w:rPr>
      </w:pPr>
      <w:r w:rsidRPr="00913CBB">
        <w:rPr>
          <w:rFonts w:ascii="Calibri Light" w:hAnsi="Calibri Light" w:cstheme="majorHAnsi"/>
          <w:color w:val="1D3B81"/>
          <w:lang w:val="en-GB"/>
        </w:rPr>
        <w:t xml:space="preserve">Human error; </w:t>
      </w:r>
    </w:p>
    <w:p w14:paraId="03B812EA" w14:textId="77777777" w:rsidR="00913CBB" w:rsidRPr="00913CBB" w:rsidRDefault="00913CBB" w:rsidP="00913CBB">
      <w:pPr>
        <w:pStyle w:val="Body"/>
        <w:numPr>
          <w:ilvl w:val="0"/>
          <w:numId w:val="42"/>
        </w:numPr>
        <w:spacing w:line="276" w:lineRule="auto"/>
        <w:jc w:val="both"/>
        <w:rPr>
          <w:rFonts w:ascii="Calibri Light" w:hAnsi="Calibri Light" w:cstheme="majorHAnsi"/>
          <w:color w:val="1D3B81"/>
          <w:lang w:val="en-GB"/>
        </w:rPr>
      </w:pPr>
      <w:r w:rsidRPr="00913CBB">
        <w:rPr>
          <w:rFonts w:ascii="Calibri Light" w:hAnsi="Calibri Light" w:cstheme="majorHAnsi"/>
          <w:color w:val="1D3B81"/>
          <w:lang w:val="en-GB"/>
        </w:rPr>
        <w:lastRenderedPageBreak/>
        <w:t xml:space="preserve">Cyber-attacks; </w:t>
      </w:r>
    </w:p>
    <w:p w14:paraId="47BA4ABD" w14:textId="77777777" w:rsidR="00913CBB" w:rsidRPr="00913CBB" w:rsidRDefault="00913CBB" w:rsidP="00913CBB">
      <w:pPr>
        <w:pStyle w:val="Body"/>
        <w:numPr>
          <w:ilvl w:val="0"/>
          <w:numId w:val="42"/>
        </w:numPr>
        <w:spacing w:line="276" w:lineRule="auto"/>
        <w:jc w:val="both"/>
        <w:rPr>
          <w:rFonts w:ascii="Calibri Light" w:hAnsi="Calibri Light" w:cstheme="majorHAnsi"/>
          <w:color w:val="1D3B81"/>
          <w:lang w:val="en-GB"/>
        </w:rPr>
      </w:pPr>
      <w:r w:rsidRPr="00913CBB">
        <w:rPr>
          <w:rFonts w:ascii="Calibri Light" w:hAnsi="Calibri Light" w:cstheme="majorHAnsi"/>
          <w:color w:val="1D3B81"/>
          <w:lang w:val="en-GB"/>
        </w:rPr>
        <w:t xml:space="preserve">Loss or theft of devices or equipment on which personal data is stored; </w:t>
      </w:r>
    </w:p>
    <w:p w14:paraId="50D2032F" w14:textId="77777777" w:rsidR="00913CBB" w:rsidRPr="00913CBB" w:rsidRDefault="00913CBB" w:rsidP="00913CBB">
      <w:pPr>
        <w:pStyle w:val="Body"/>
        <w:numPr>
          <w:ilvl w:val="0"/>
          <w:numId w:val="42"/>
        </w:numPr>
        <w:spacing w:line="276" w:lineRule="auto"/>
        <w:jc w:val="both"/>
        <w:rPr>
          <w:rFonts w:ascii="Calibri Light" w:hAnsi="Calibri Light" w:cstheme="majorHAnsi"/>
          <w:color w:val="1D3B81"/>
          <w:lang w:val="en-GB"/>
        </w:rPr>
      </w:pPr>
      <w:r w:rsidRPr="00913CBB">
        <w:rPr>
          <w:rFonts w:ascii="Calibri Light" w:hAnsi="Calibri Light" w:cstheme="majorHAnsi"/>
          <w:color w:val="1D3B81"/>
          <w:lang w:val="en-GB"/>
        </w:rPr>
        <w:t xml:space="preserve">Inadequate or inappropriate access controls; </w:t>
      </w:r>
    </w:p>
    <w:p w14:paraId="23D109B4" w14:textId="77777777" w:rsidR="00913CBB" w:rsidRPr="00913CBB" w:rsidRDefault="00913CBB" w:rsidP="00913CBB">
      <w:pPr>
        <w:pStyle w:val="Body"/>
        <w:numPr>
          <w:ilvl w:val="0"/>
          <w:numId w:val="42"/>
        </w:numPr>
        <w:spacing w:line="276" w:lineRule="auto"/>
        <w:jc w:val="both"/>
        <w:rPr>
          <w:rFonts w:ascii="Calibri Light" w:hAnsi="Calibri Light" w:cstheme="majorHAnsi"/>
          <w:color w:val="1D3B81"/>
          <w:lang w:val="en-GB"/>
        </w:rPr>
      </w:pPr>
      <w:r w:rsidRPr="00913CBB">
        <w:rPr>
          <w:rFonts w:ascii="Calibri Light" w:hAnsi="Calibri Light" w:cstheme="majorHAnsi"/>
          <w:color w:val="1D3B81"/>
          <w:lang w:val="en-GB"/>
        </w:rPr>
        <w:t xml:space="preserve">Deceit; and </w:t>
      </w:r>
    </w:p>
    <w:p w14:paraId="256DF9E3" w14:textId="77777777" w:rsidR="00913CBB" w:rsidRPr="00913CBB" w:rsidRDefault="00913CBB" w:rsidP="00913CBB">
      <w:pPr>
        <w:pStyle w:val="Body"/>
        <w:numPr>
          <w:ilvl w:val="0"/>
          <w:numId w:val="42"/>
        </w:numPr>
        <w:spacing w:line="276" w:lineRule="auto"/>
        <w:jc w:val="both"/>
        <w:rPr>
          <w:rFonts w:ascii="Calibri Light" w:hAnsi="Calibri Light" w:cstheme="majorHAnsi"/>
          <w:color w:val="1D3B81"/>
          <w:lang w:val="en-GB"/>
        </w:rPr>
      </w:pPr>
      <w:r w:rsidRPr="00913CBB">
        <w:rPr>
          <w:rFonts w:ascii="Calibri Light" w:hAnsi="Calibri Light" w:cstheme="majorHAnsi"/>
          <w:color w:val="1D3B81"/>
          <w:lang w:val="en-GB"/>
        </w:rPr>
        <w:t xml:space="preserve">Disasters at Chambers’ premises, for example, fire or flood. </w:t>
      </w:r>
    </w:p>
    <w:p w14:paraId="701FBE6F" w14:textId="77777777" w:rsidR="00913CBB" w:rsidRPr="00B21430" w:rsidRDefault="00913CBB" w:rsidP="00D76C89">
      <w:pPr>
        <w:pStyle w:val="Body"/>
        <w:spacing w:line="276" w:lineRule="auto"/>
        <w:jc w:val="both"/>
        <w:rPr>
          <w:rFonts w:ascii="Calibri Light" w:eastAsia="Arial" w:hAnsi="Calibri Light" w:cstheme="majorHAnsi"/>
          <w:color w:val="1D3B81"/>
          <w:lang w:val="en-GB"/>
        </w:rPr>
      </w:pPr>
    </w:p>
    <w:p w14:paraId="1EDD7B79" w14:textId="259F4019" w:rsidR="00966F39" w:rsidRDefault="00256344"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If I discover a data breach, and it is possible to do so and the timing of such action is likely to reduce or limit the effects of a data breach, I will take steps to recover any lost data and limit the data that the breach can cause.</w:t>
      </w:r>
    </w:p>
    <w:p w14:paraId="72A68245" w14:textId="77777777" w:rsidR="00256344" w:rsidRDefault="00256344" w:rsidP="00D76C89">
      <w:pPr>
        <w:pStyle w:val="Body"/>
        <w:spacing w:line="276" w:lineRule="auto"/>
        <w:jc w:val="both"/>
        <w:rPr>
          <w:rFonts w:ascii="Calibri Light" w:eastAsia="Arial" w:hAnsi="Calibri Light" w:cstheme="majorHAnsi"/>
          <w:color w:val="1D3B81"/>
          <w:lang w:val="en-GB"/>
        </w:rPr>
      </w:pPr>
    </w:p>
    <w:p w14:paraId="4E6A8888" w14:textId="77777777" w:rsidR="000E4F40" w:rsidRDefault="000E4F40"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I will then investigate the data breach, and:</w:t>
      </w:r>
    </w:p>
    <w:p w14:paraId="1311AF6B" w14:textId="77777777" w:rsidR="000E4F40" w:rsidRPr="000E4F40" w:rsidRDefault="000E4F40" w:rsidP="000E4F40">
      <w:pPr>
        <w:pStyle w:val="Body"/>
        <w:numPr>
          <w:ilvl w:val="0"/>
          <w:numId w:val="42"/>
        </w:numPr>
        <w:spacing w:line="276" w:lineRule="auto"/>
        <w:jc w:val="both"/>
        <w:rPr>
          <w:rFonts w:ascii="Calibri Light" w:hAnsi="Calibri Light" w:cstheme="majorHAnsi"/>
          <w:color w:val="1D3B81"/>
          <w:lang w:val="en-GB"/>
        </w:rPr>
      </w:pPr>
      <w:r w:rsidRPr="000E4F40">
        <w:rPr>
          <w:rFonts w:ascii="Calibri Light" w:hAnsi="Calibri Light" w:cstheme="majorHAnsi"/>
          <w:color w:val="1D3B81"/>
          <w:lang w:val="en-GB"/>
        </w:rPr>
        <w:t>Assess the potential adverse consequences of the breach for the individuals concerned (the individuals to whom the personal data in question pertains), the potential severity or scale of the breach and the likelihood of adverse consequences occurring.</w:t>
      </w:r>
    </w:p>
    <w:p w14:paraId="288354D1" w14:textId="79DBBA70" w:rsidR="000E4F40" w:rsidRPr="000E4F40" w:rsidRDefault="000E4F40" w:rsidP="000E4F40">
      <w:pPr>
        <w:pStyle w:val="Body"/>
        <w:numPr>
          <w:ilvl w:val="0"/>
          <w:numId w:val="42"/>
        </w:numPr>
        <w:spacing w:line="276" w:lineRule="auto"/>
        <w:jc w:val="both"/>
        <w:rPr>
          <w:rFonts w:ascii="Calibri Light" w:hAnsi="Calibri Light" w:cstheme="majorHAnsi"/>
          <w:color w:val="1D3B81"/>
          <w:lang w:val="en-GB"/>
        </w:rPr>
      </w:pPr>
      <w:r w:rsidRPr="000E4F40">
        <w:rPr>
          <w:rFonts w:ascii="Calibri Light" w:hAnsi="Calibri Light" w:cstheme="majorHAnsi"/>
          <w:color w:val="1D3B81"/>
          <w:lang w:val="en-GB"/>
        </w:rPr>
        <w:t>Require such action to be taken as I view necessary to prevent a further or similar data breach from occurring in the future, including considering whether the breach is a one off incident or part of a wider systemic issue.</w:t>
      </w:r>
    </w:p>
    <w:p w14:paraId="5159B190" w14:textId="3CB6B752" w:rsidR="000E4F40" w:rsidRPr="000E4F40" w:rsidRDefault="000E4F40" w:rsidP="000E4F40">
      <w:pPr>
        <w:pStyle w:val="Body"/>
        <w:numPr>
          <w:ilvl w:val="0"/>
          <w:numId w:val="42"/>
        </w:numPr>
        <w:spacing w:line="276" w:lineRule="auto"/>
        <w:jc w:val="both"/>
        <w:rPr>
          <w:rFonts w:ascii="Calibri Light" w:hAnsi="Calibri Light" w:cstheme="majorHAnsi"/>
          <w:color w:val="1D3B81"/>
          <w:lang w:val="en-GB"/>
        </w:rPr>
      </w:pPr>
      <w:r w:rsidRPr="000E4F40">
        <w:rPr>
          <w:rFonts w:ascii="Calibri Light" w:hAnsi="Calibri Light" w:cstheme="majorHAnsi"/>
          <w:color w:val="1D3B81"/>
          <w:lang w:val="en-GB"/>
        </w:rPr>
        <w:t xml:space="preserve">Consider whether the data breach is of sufficient severity that it requires notification to the Information Commissioner, taking into account likelihood and severity of the resulting risk to people’s rights and freedoms.  Only in the event that </w:t>
      </w:r>
      <w:r w:rsidR="00A41A48">
        <w:rPr>
          <w:rFonts w:ascii="Calibri Light" w:hAnsi="Calibri Light" w:cstheme="majorHAnsi"/>
          <w:color w:val="1D3B81"/>
          <w:lang w:val="en-GB"/>
        </w:rPr>
        <w:t>I</w:t>
      </w:r>
      <w:r w:rsidRPr="000E4F40">
        <w:rPr>
          <w:rFonts w:ascii="Calibri Light" w:hAnsi="Calibri Light" w:cstheme="majorHAnsi"/>
          <w:color w:val="1D3B81"/>
          <w:lang w:val="en-GB"/>
        </w:rPr>
        <w:t xml:space="preserve"> determine that it is unlikely that there is such a risk shall the breach not be notified.  In assessing the risk </w:t>
      </w:r>
      <w:r w:rsidR="00A41A48">
        <w:rPr>
          <w:rFonts w:ascii="Calibri Light" w:hAnsi="Calibri Light" w:cstheme="majorHAnsi"/>
          <w:color w:val="1D3B81"/>
          <w:lang w:val="en-GB"/>
        </w:rPr>
        <w:t>I</w:t>
      </w:r>
      <w:r w:rsidRPr="000E4F40">
        <w:rPr>
          <w:rFonts w:ascii="Calibri Light" w:hAnsi="Calibri Light" w:cstheme="majorHAnsi"/>
          <w:color w:val="1D3B81"/>
          <w:lang w:val="en-GB"/>
        </w:rPr>
        <w:t xml:space="preserve"> shall have regard to the guidance on reporting data breaches as published by the Information Commissioner, which can be found here </w:t>
      </w:r>
      <w:hyperlink r:id="rId11" w:history="1">
        <w:r w:rsidRPr="000E4F40">
          <w:rPr>
            <w:rFonts w:ascii="Calibri Light" w:hAnsi="Calibri Light" w:cstheme="majorHAnsi"/>
            <w:color w:val="1D3B81"/>
            <w:lang w:val="en-GB"/>
          </w:rPr>
          <w:t>https://ico.org.uk/for-organisations/guide-to-the-general-data-protection-regulation-gdpr/personal-data-breaches/</w:t>
        </w:r>
      </w:hyperlink>
      <w:r w:rsidRPr="000E4F40">
        <w:rPr>
          <w:rFonts w:ascii="Calibri Light" w:hAnsi="Calibri Light" w:cstheme="majorHAnsi"/>
          <w:color w:val="1D3B81"/>
          <w:lang w:val="en-GB"/>
        </w:rPr>
        <w:t>.</w:t>
      </w:r>
    </w:p>
    <w:p w14:paraId="78FDC0C5" w14:textId="0B7E958F" w:rsidR="000E4F40" w:rsidRPr="000E4F40" w:rsidRDefault="000E4F40" w:rsidP="000E4F40">
      <w:pPr>
        <w:pStyle w:val="Body"/>
        <w:numPr>
          <w:ilvl w:val="0"/>
          <w:numId w:val="42"/>
        </w:numPr>
        <w:spacing w:line="276" w:lineRule="auto"/>
        <w:jc w:val="both"/>
        <w:rPr>
          <w:rFonts w:ascii="Calibri Light" w:hAnsi="Calibri Light" w:cstheme="majorHAnsi"/>
          <w:color w:val="1D3B81"/>
          <w:lang w:val="en-GB"/>
        </w:rPr>
      </w:pPr>
      <w:r w:rsidRPr="000E4F40">
        <w:rPr>
          <w:rFonts w:ascii="Calibri Light" w:hAnsi="Calibri Light" w:cstheme="majorHAnsi"/>
          <w:color w:val="1D3B81"/>
          <w:lang w:val="en-GB"/>
        </w:rPr>
        <w:t xml:space="preserve">Consider whether the data breach should be notified to the individuals affected by the breach, taking into account whether the data breach is likely to result in a high risk to the rights and freedoms of natural persons, and whether such notification would involve disproportionate effort (although if notification is disproportionate </w:t>
      </w:r>
      <w:r w:rsidR="00A41A48">
        <w:rPr>
          <w:rFonts w:ascii="Calibri Light" w:hAnsi="Calibri Light" w:cstheme="majorHAnsi"/>
          <w:color w:val="1D3B81"/>
          <w:lang w:val="en-GB"/>
        </w:rPr>
        <w:t>I</w:t>
      </w:r>
      <w:r w:rsidRPr="000E4F40">
        <w:rPr>
          <w:rFonts w:ascii="Calibri Light" w:hAnsi="Calibri Light" w:cstheme="majorHAnsi"/>
          <w:color w:val="1D3B81"/>
          <w:lang w:val="en-GB"/>
        </w:rPr>
        <w:t xml:space="preserve"> m</w:t>
      </w:r>
      <w:r w:rsidR="00561EC3">
        <w:rPr>
          <w:rFonts w:ascii="Calibri Light" w:hAnsi="Calibri Light" w:cstheme="majorHAnsi"/>
          <w:color w:val="1D3B81"/>
          <w:lang w:val="en-GB"/>
        </w:rPr>
        <w:t>ay consider</w:t>
      </w:r>
      <w:r w:rsidRPr="000E4F40">
        <w:rPr>
          <w:rFonts w:ascii="Calibri Light" w:hAnsi="Calibri Light" w:cstheme="majorHAnsi"/>
          <w:color w:val="1D3B81"/>
          <w:lang w:val="en-GB"/>
        </w:rPr>
        <w:t xml:space="preserve"> mak</w:t>
      </w:r>
      <w:r w:rsidR="00561EC3">
        <w:rPr>
          <w:rFonts w:ascii="Calibri Light" w:hAnsi="Calibri Light" w:cstheme="majorHAnsi"/>
          <w:color w:val="1D3B81"/>
          <w:lang w:val="en-GB"/>
        </w:rPr>
        <w:t>ing</w:t>
      </w:r>
      <w:r w:rsidRPr="000E4F40">
        <w:rPr>
          <w:rFonts w:ascii="Calibri Light" w:hAnsi="Calibri Light" w:cstheme="majorHAnsi"/>
          <w:color w:val="1D3B81"/>
          <w:lang w:val="en-GB"/>
        </w:rPr>
        <w:t xml:space="preserve"> a public communication or a similar measure to </w:t>
      </w:r>
      <w:r w:rsidR="00F308E3">
        <w:rPr>
          <w:rFonts w:ascii="Calibri Light" w:hAnsi="Calibri Light" w:cstheme="majorHAnsi"/>
          <w:color w:val="1D3B81"/>
          <w:lang w:val="en-GB"/>
        </w:rPr>
        <w:t xml:space="preserve">take reasonable steps to inform the </w:t>
      </w:r>
      <w:r w:rsidRPr="000E4F40">
        <w:rPr>
          <w:rFonts w:ascii="Calibri Light" w:hAnsi="Calibri Light" w:cstheme="majorHAnsi"/>
          <w:color w:val="1D3B81"/>
          <w:lang w:val="en-GB"/>
        </w:rPr>
        <w:t xml:space="preserve">data subjects).   In this regard it is noted the potential for a conflict arising between the obligations on </w:t>
      </w:r>
      <w:r w:rsidR="00A41A48">
        <w:rPr>
          <w:rFonts w:ascii="Calibri Light" w:hAnsi="Calibri Light" w:cstheme="majorHAnsi"/>
          <w:color w:val="1D3B81"/>
          <w:lang w:val="en-GB"/>
        </w:rPr>
        <w:t>me</w:t>
      </w:r>
      <w:r w:rsidRPr="000E4F40">
        <w:rPr>
          <w:rFonts w:ascii="Calibri Light" w:hAnsi="Calibri Light" w:cstheme="majorHAnsi"/>
          <w:color w:val="1D3B81"/>
          <w:lang w:val="en-GB"/>
        </w:rPr>
        <w:t xml:space="preserve"> under the General Data Protection Regulation and </w:t>
      </w:r>
      <w:r w:rsidR="00A41A48">
        <w:rPr>
          <w:rFonts w:ascii="Calibri Light" w:hAnsi="Calibri Light" w:cstheme="majorHAnsi"/>
          <w:color w:val="1D3B81"/>
          <w:lang w:val="en-GB"/>
        </w:rPr>
        <w:t>my</w:t>
      </w:r>
      <w:r w:rsidRPr="000E4F40">
        <w:rPr>
          <w:rFonts w:ascii="Calibri Light" w:hAnsi="Calibri Light" w:cstheme="majorHAnsi"/>
          <w:color w:val="1D3B81"/>
          <w:lang w:val="en-GB"/>
        </w:rPr>
        <w:t xml:space="preserve"> other legal and regulatory obligations to keep client confidentiality.  </w:t>
      </w:r>
      <w:r w:rsidR="00A41A48">
        <w:rPr>
          <w:rFonts w:ascii="Calibri Light" w:hAnsi="Calibri Light" w:cstheme="majorHAnsi"/>
          <w:color w:val="1D3B81"/>
          <w:lang w:val="en-GB"/>
        </w:rPr>
        <w:t xml:space="preserve">I shall </w:t>
      </w:r>
      <w:r w:rsidRPr="000E4F40">
        <w:rPr>
          <w:rFonts w:ascii="Calibri Light" w:hAnsi="Calibri Light" w:cstheme="majorHAnsi"/>
          <w:color w:val="1D3B81"/>
          <w:lang w:val="en-GB"/>
        </w:rPr>
        <w:t>have regard to such conflict and take such action as is viewed appropriate, taking such guidance as is deemed necessary.</w:t>
      </w:r>
    </w:p>
    <w:p w14:paraId="696AC510" w14:textId="68049695" w:rsidR="00256344" w:rsidRDefault="000E4F40"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 xml:space="preserve"> </w:t>
      </w:r>
    </w:p>
    <w:p w14:paraId="58D60589" w14:textId="0900BAAF" w:rsidR="00256344" w:rsidRDefault="00A41A48" w:rsidP="00D76C89">
      <w:pPr>
        <w:pStyle w:val="Body"/>
        <w:spacing w:line="276" w:lineRule="auto"/>
        <w:jc w:val="both"/>
        <w:rPr>
          <w:rFonts w:ascii="Calibri Light" w:eastAsia="Arial" w:hAnsi="Calibri Light" w:cstheme="majorHAnsi"/>
          <w:color w:val="1D3B81"/>
          <w:lang w:val="en-GB"/>
        </w:rPr>
      </w:pPr>
      <w:r>
        <w:rPr>
          <w:rFonts w:ascii="Calibri Light" w:eastAsia="Arial" w:hAnsi="Calibri Light" w:cstheme="majorHAnsi"/>
          <w:color w:val="1D3B81"/>
          <w:lang w:val="en-GB"/>
        </w:rPr>
        <w:t>I shall keep a written record of any decisions that I take.</w:t>
      </w:r>
    </w:p>
    <w:p w14:paraId="7C068411" w14:textId="77777777" w:rsidR="00A41A48" w:rsidRPr="00B21430" w:rsidRDefault="00A41A48" w:rsidP="00D76C89">
      <w:pPr>
        <w:pStyle w:val="Body"/>
        <w:spacing w:line="276" w:lineRule="auto"/>
        <w:jc w:val="both"/>
        <w:rPr>
          <w:rFonts w:ascii="Calibri Light" w:eastAsia="Arial" w:hAnsi="Calibri Light" w:cstheme="majorHAnsi"/>
          <w:color w:val="1D3B81"/>
          <w:lang w:val="en-GB"/>
        </w:rPr>
      </w:pPr>
    </w:p>
    <w:p w14:paraId="127016B5" w14:textId="10656307" w:rsidR="00A41A48" w:rsidRPr="00A41A48" w:rsidRDefault="00A41A48" w:rsidP="00A41A48">
      <w:pPr>
        <w:pStyle w:val="Body"/>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 xml:space="preserve">In the event that </w:t>
      </w:r>
      <w:r>
        <w:rPr>
          <w:rFonts w:ascii="Calibri Light" w:eastAsia="Arial" w:hAnsi="Calibri Light" w:cstheme="majorHAnsi"/>
          <w:color w:val="1D3B81"/>
          <w:lang w:val="en-GB"/>
        </w:rPr>
        <w:t>I</w:t>
      </w:r>
      <w:r w:rsidRPr="00A41A48">
        <w:rPr>
          <w:rFonts w:ascii="Calibri Light" w:eastAsia="Arial" w:hAnsi="Calibri Light" w:cstheme="majorHAnsi"/>
          <w:color w:val="1D3B81"/>
          <w:lang w:val="en-GB"/>
        </w:rPr>
        <w:t xml:space="preserve"> </w:t>
      </w:r>
      <w:r>
        <w:rPr>
          <w:rFonts w:ascii="Calibri Light" w:eastAsia="Arial" w:hAnsi="Calibri Light" w:cstheme="majorHAnsi"/>
          <w:color w:val="1D3B81"/>
          <w:lang w:val="en-GB"/>
        </w:rPr>
        <w:t>determine</w:t>
      </w:r>
      <w:r w:rsidRPr="00A41A48">
        <w:rPr>
          <w:rFonts w:ascii="Calibri Light" w:eastAsia="Arial" w:hAnsi="Calibri Light" w:cstheme="majorHAnsi"/>
          <w:color w:val="1D3B81"/>
          <w:lang w:val="en-GB"/>
        </w:rPr>
        <w:t xml:space="preserve"> that it is appropriate to report the breach to the Information Commis</w:t>
      </w:r>
      <w:r w:rsidR="00094958">
        <w:rPr>
          <w:rFonts w:ascii="Calibri Light" w:eastAsia="Arial" w:hAnsi="Calibri Light" w:cstheme="majorHAnsi"/>
          <w:color w:val="1D3B81"/>
          <w:lang w:val="en-GB"/>
        </w:rPr>
        <w:t xml:space="preserve">sioner I shall do so </w:t>
      </w:r>
      <w:r w:rsidRPr="00A41A48">
        <w:rPr>
          <w:rFonts w:ascii="Calibri Light" w:eastAsia="Arial" w:hAnsi="Calibri Light" w:cstheme="majorHAnsi"/>
          <w:color w:val="1D3B81"/>
          <w:lang w:val="en-GB"/>
        </w:rPr>
        <w:t xml:space="preserve">without undue delay and in any event within 72 hours of </w:t>
      </w:r>
      <w:r w:rsidRPr="00A41A48">
        <w:rPr>
          <w:rFonts w:ascii="Calibri Light" w:eastAsia="Arial" w:hAnsi="Calibri Light" w:cstheme="majorHAnsi"/>
          <w:color w:val="1D3B81"/>
          <w:lang w:val="en-GB"/>
        </w:rPr>
        <w:lastRenderedPageBreak/>
        <w:t>becoming aware of the data breach (or if this is not possible an explanation shall be given for the delay) and the notification shall at least:</w:t>
      </w:r>
    </w:p>
    <w:p w14:paraId="7123CE88" w14:textId="77777777" w:rsidR="00A41A48" w:rsidRPr="00A41A48" w:rsidRDefault="00A41A48" w:rsidP="00094958">
      <w:pPr>
        <w:pStyle w:val="Body"/>
        <w:numPr>
          <w:ilvl w:val="0"/>
          <w:numId w:val="46"/>
        </w:numPr>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Describe the nature of the personal data breach including where possible the categories and approximate number of data subject concerned and the categories and appropriate number of personal data records concerned.</w:t>
      </w:r>
    </w:p>
    <w:p w14:paraId="05B71AC4" w14:textId="4E8B5E34" w:rsidR="00A41A48" w:rsidRPr="00A41A48" w:rsidRDefault="00A41A48" w:rsidP="00094958">
      <w:pPr>
        <w:pStyle w:val="Body"/>
        <w:numPr>
          <w:ilvl w:val="0"/>
          <w:numId w:val="46"/>
        </w:numPr>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Communicate the name and details of an appropriate contact point for where more information can be obtained.</w:t>
      </w:r>
      <w:r w:rsidR="00094958">
        <w:rPr>
          <w:rFonts w:ascii="Calibri Light" w:eastAsia="Arial" w:hAnsi="Calibri Light" w:cstheme="majorHAnsi"/>
          <w:color w:val="1D3B81"/>
          <w:lang w:val="en-GB"/>
        </w:rPr>
        <w:t xml:space="preserve">  This may be either me or one of the clerks.</w:t>
      </w:r>
    </w:p>
    <w:p w14:paraId="5C8A7F48" w14:textId="77777777" w:rsidR="00A41A48" w:rsidRPr="00A41A48" w:rsidRDefault="00A41A48" w:rsidP="00094958">
      <w:pPr>
        <w:pStyle w:val="Body"/>
        <w:numPr>
          <w:ilvl w:val="0"/>
          <w:numId w:val="46"/>
        </w:numPr>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Describe the likely consequences of the data breach.</w:t>
      </w:r>
    </w:p>
    <w:p w14:paraId="4841E232" w14:textId="77777777" w:rsidR="00A41A48" w:rsidRPr="00A41A48" w:rsidRDefault="00A41A48" w:rsidP="00094958">
      <w:pPr>
        <w:pStyle w:val="Body"/>
        <w:numPr>
          <w:ilvl w:val="0"/>
          <w:numId w:val="46"/>
        </w:numPr>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Describe the measure taken or proposed to be taken to address the personal data breach, including where appropriate measures to mitigate its possible adverse effects.</w:t>
      </w:r>
    </w:p>
    <w:p w14:paraId="228F675E" w14:textId="77777777" w:rsidR="00A41A48" w:rsidRPr="00A41A48" w:rsidRDefault="00A41A48" w:rsidP="00A41A48">
      <w:pPr>
        <w:pStyle w:val="Body"/>
        <w:spacing w:line="276" w:lineRule="auto"/>
        <w:jc w:val="both"/>
        <w:rPr>
          <w:rFonts w:ascii="Calibri Light" w:eastAsia="Arial" w:hAnsi="Calibri Light" w:cstheme="majorHAnsi"/>
          <w:color w:val="1D3B81"/>
          <w:lang w:val="en-GB"/>
        </w:rPr>
      </w:pPr>
    </w:p>
    <w:p w14:paraId="727D3466" w14:textId="77777777" w:rsidR="00A41A48" w:rsidRPr="00A41A48" w:rsidRDefault="00A41A48" w:rsidP="00A41A48">
      <w:pPr>
        <w:pStyle w:val="Body"/>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To the extent that it is not possible to provide any of the above information in the initial notification this shall be provided subsequently without undue further delay.</w:t>
      </w:r>
    </w:p>
    <w:p w14:paraId="4850102F" w14:textId="77777777" w:rsidR="00A41A48" w:rsidRPr="00A41A48" w:rsidRDefault="00A41A48" w:rsidP="00A41A48">
      <w:pPr>
        <w:pStyle w:val="Body"/>
        <w:spacing w:line="276" w:lineRule="auto"/>
        <w:jc w:val="both"/>
        <w:rPr>
          <w:rFonts w:ascii="Calibri Light" w:eastAsia="Arial" w:hAnsi="Calibri Light" w:cstheme="majorHAnsi"/>
          <w:color w:val="1D3B81"/>
          <w:lang w:val="en-GB"/>
        </w:rPr>
      </w:pPr>
    </w:p>
    <w:p w14:paraId="4289C0E7" w14:textId="0F8CCA6E" w:rsidR="00A41A48" w:rsidRPr="00A41A48" w:rsidRDefault="00A41A48" w:rsidP="00A41A48">
      <w:pPr>
        <w:pStyle w:val="Body"/>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 xml:space="preserve">In the event that it is determined that it is appropriate to notify individuals affected by the breach this shall be </w:t>
      </w:r>
      <w:r w:rsidR="00F308E3">
        <w:rPr>
          <w:rFonts w:ascii="Calibri Light" w:eastAsia="Arial" w:hAnsi="Calibri Light" w:cstheme="majorHAnsi"/>
          <w:color w:val="1D3B81"/>
          <w:lang w:val="en-GB"/>
        </w:rPr>
        <w:t xml:space="preserve">done </w:t>
      </w:r>
      <w:r w:rsidRPr="00A41A48">
        <w:rPr>
          <w:rFonts w:ascii="Calibri Light" w:eastAsia="Arial" w:hAnsi="Calibri Light" w:cstheme="majorHAnsi"/>
          <w:color w:val="1D3B81"/>
          <w:lang w:val="en-GB"/>
        </w:rPr>
        <w:t>without undue delay and in a clear and plain language and contain at least the following information:</w:t>
      </w:r>
    </w:p>
    <w:p w14:paraId="39BA31FD" w14:textId="6C351099" w:rsidR="00A41A48" w:rsidRPr="00A41A48" w:rsidRDefault="00A41A48" w:rsidP="00094958">
      <w:pPr>
        <w:pStyle w:val="Body"/>
        <w:numPr>
          <w:ilvl w:val="0"/>
          <w:numId w:val="47"/>
        </w:numPr>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the name and contact details of an appropriate contact point for where more information can be obtained.</w:t>
      </w:r>
      <w:r w:rsidR="00094958">
        <w:rPr>
          <w:rFonts w:ascii="Calibri Light" w:eastAsia="Arial" w:hAnsi="Calibri Light" w:cstheme="majorHAnsi"/>
          <w:color w:val="1D3B81"/>
          <w:lang w:val="en-GB"/>
        </w:rPr>
        <w:t xml:space="preserve">  This shall be either me or one of the clerks.</w:t>
      </w:r>
    </w:p>
    <w:p w14:paraId="371C891B" w14:textId="77777777" w:rsidR="00A41A48" w:rsidRPr="00A41A48" w:rsidRDefault="00A41A48" w:rsidP="00094958">
      <w:pPr>
        <w:pStyle w:val="Body"/>
        <w:numPr>
          <w:ilvl w:val="0"/>
          <w:numId w:val="47"/>
        </w:numPr>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Details of the likely consequences of the data breach.</w:t>
      </w:r>
    </w:p>
    <w:p w14:paraId="5CC4B49D" w14:textId="77777777" w:rsidR="00A41A48" w:rsidRPr="00A41A48" w:rsidRDefault="00A41A48" w:rsidP="00094958">
      <w:pPr>
        <w:pStyle w:val="Body"/>
        <w:numPr>
          <w:ilvl w:val="0"/>
          <w:numId w:val="47"/>
        </w:numPr>
        <w:spacing w:line="276" w:lineRule="auto"/>
        <w:jc w:val="both"/>
        <w:rPr>
          <w:rFonts w:ascii="Calibri Light" w:eastAsia="Arial" w:hAnsi="Calibri Light" w:cstheme="majorHAnsi"/>
          <w:color w:val="1D3B81"/>
          <w:lang w:val="en-GB"/>
        </w:rPr>
      </w:pPr>
      <w:r w:rsidRPr="00A41A48">
        <w:rPr>
          <w:rFonts w:ascii="Calibri Light" w:eastAsia="Arial" w:hAnsi="Calibri Light" w:cstheme="majorHAnsi"/>
          <w:color w:val="1D3B81"/>
          <w:lang w:val="en-GB"/>
        </w:rPr>
        <w:t>Details of the measures taken or proposed to be taken to address the personal data breach, including where appropriate measures to mitigate its possible adverse effects.</w:t>
      </w:r>
    </w:p>
    <w:p w14:paraId="0151C2C8" w14:textId="77777777" w:rsidR="00A41A48" w:rsidRPr="006F4910" w:rsidRDefault="00A41A48" w:rsidP="00A41A48">
      <w:pPr>
        <w:spacing w:line="276" w:lineRule="auto"/>
        <w:jc w:val="both"/>
        <w:rPr>
          <w:rStyle w:val="A6"/>
          <w:rFonts w:asciiTheme="majorHAnsi" w:hAnsiTheme="majorHAnsi" w:cs="Calibri Light"/>
          <w:color w:val="2F5496" w:themeColor="accent1" w:themeShade="BF"/>
          <w:sz w:val="24"/>
          <w:szCs w:val="24"/>
        </w:rPr>
      </w:pPr>
    </w:p>
    <w:p w14:paraId="61D127EF"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2FF5F25D" w14:textId="77777777" w:rsidR="00966F39" w:rsidRPr="00B21430" w:rsidRDefault="00966F39" w:rsidP="00D76C89">
      <w:pPr>
        <w:pStyle w:val="Heading1"/>
        <w:spacing w:before="0"/>
        <w:rPr>
          <w:rFonts w:eastAsia="Arial"/>
        </w:rPr>
      </w:pPr>
      <w:bookmarkStart w:id="31" w:name="_Toc388799858"/>
      <w:r w:rsidRPr="00B21430">
        <w:t>Complaints</w:t>
      </w:r>
      <w:bookmarkEnd w:id="31"/>
    </w:p>
    <w:p w14:paraId="095F9AE7" w14:textId="77777777" w:rsidR="00966F39" w:rsidRPr="00B21430" w:rsidRDefault="00966F39" w:rsidP="00D76C89">
      <w:pPr>
        <w:pStyle w:val="Body"/>
        <w:spacing w:line="276" w:lineRule="auto"/>
        <w:jc w:val="both"/>
        <w:rPr>
          <w:rFonts w:ascii="Calibri Light" w:eastAsia="Arial" w:hAnsi="Calibri Light" w:cstheme="majorHAnsi"/>
          <w:bCs/>
          <w:color w:val="1D3B81"/>
          <w:u w:color="70AD47"/>
          <w:lang w:val="en-GB"/>
        </w:rPr>
      </w:pPr>
    </w:p>
    <w:p w14:paraId="33C63D7A" w14:textId="4ECBC159" w:rsidR="00966F39" w:rsidRPr="00B21430" w:rsidRDefault="00966F39"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 xml:space="preserve">Complaints relating to breaches of the GDPR and/ or complaints that an individual’s personal data is not being processed in line with the data protection principles </w:t>
      </w:r>
      <w:r w:rsidR="009E7A2B">
        <w:rPr>
          <w:rFonts w:ascii="Calibri Light" w:hAnsi="Calibri Light" w:cstheme="majorHAnsi"/>
          <w:color w:val="1D3B81"/>
          <w:lang w:val="en-GB"/>
        </w:rPr>
        <w:t xml:space="preserve">shall be dealt with by me without undue delay.  </w:t>
      </w:r>
    </w:p>
    <w:p w14:paraId="57313594"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0165B48F" w14:textId="6C1CDF38" w:rsidR="00966F39" w:rsidRPr="00D76C89" w:rsidRDefault="00966F39" w:rsidP="00D76C89">
      <w:pPr>
        <w:pStyle w:val="Heading1"/>
        <w:spacing w:before="0"/>
        <w:rPr>
          <w:rFonts w:eastAsia="Arial"/>
        </w:rPr>
      </w:pPr>
      <w:bookmarkStart w:id="32" w:name="_Toc388799859"/>
      <w:r w:rsidRPr="00B21430">
        <w:t>Penalties</w:t>
      </w:r>
      <w:bookmarkEnd w:id="32"/>
      <w:r w:rsidRPr="00B21430">
        <w:t xml:space="preserve"> </w:t>
      </w:r>
    </w:p>
    <w:p w14:paraId="35CC8101" w14:textId="6E5E204E" w:rsidR="00966F39" w:rsidRPr="00B21430" w:rsidRDefault="00966F39" w:rsidP="00D76C89">
      <w:pPr>
        <w:pStyle w:val="Body"/>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 xml:space="preserve">It is important that </w:t>
      </w:r>
      <w:r w:rsidR="00C41FC3">
        <w:rPr>
          <w:rFonts w:ascii="Calibri Light" w:hAnsi="Calibri Light" w:cstheme="majorHAnsi"/>
          <w:color w:val="1D3B81"/>
          <w:lang w:val="en-GB"/>
        </w:rPr>
        <w:t>I</w:t>
      </w:r>
      <w:r w:rsidRPr="00B21430">
        <w:rPr>
          <w:rFonts w:ascii="Calibri Light" w:hAnsi="Calibri Light" w:cstheme="majorHAnsi"/>
          <w:color w:val="1D3B81"/>
          <w:lang w:val="en-GB"/>
        </w:rPr>
        <w:t xml:space="preserve"> understand the implications </w:t>
      </w:r>
      <w:r w:rsidR="00C41FC3">
        <w:rPr>
          <w:rFonts w:ascii="Calibri Light" w:hAnsi="Calibri Light" w:cstheme="majorHAnsi"/>
          <w:color w:val="1D3B81"/>
          <w:lang w:val="en-GB"/>
        </w:rPr>
        <w:t>if I</w:t>
      </w:r>
      <w:r w:rsidRPr="00B21430">
        <w:rPr>
          <w:rFonts w:ascii="Calibri Light" w:hAnsi="Calibri Light" w:cstheme="majorHAnsi"/>
          <w:color w:val="1D3B81"/>
          <w:lang w:val="en-GB"/>
        </w:rPr>
        <w:t xml:space="preserve"> fail to meet </w:t>
      </w:r>
      <w:r w:rsidR="00C41FC3">
        <w:rPr>
          <w:rFonts w:ascii="Calibri Light" w:hAnsi="Calibri Light" w:cstheme="majorHAnsi"/>
          <w:color w:val="1D3B81"/>
          <w:lang w:val="en-GB"/>
        </w:rPr>
        <w:t>my</w:t>
      </w:r>
      <w:r w:rsidRPr="00B21430">
        <w:rPr>
          <w:rFonts w:ascii="Calibri Light" w:hAnsi="Calibri Light" w:cstheme="majorHAnsi"/>
          <w:color w:val="1D3B81"/>
          <w:lang w:val="en-GB"/>
        </w:rPr>
        <w:t xml:space="preserve"> data protection obligations. Failure to comply could result in:</w:t>
      </w:r>
    </w:p>
    <w:p w14:paraId="017DDFE8" w14:textId="77777777" w:rsidR="00966F39" w:rsidRPr="00B21430" w:rsidRDefault="00966F39" w:rsidP="00D76C89">
      <w:pPr>
        <w:pStyle w:val="Body"/>
        <w:numPr>
          <w:ilvl w:val="0"/>
          <w:numId w:val="10"/>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Criminal and civil action;</w:t>
      </w:r>
    </w:p>
    <w:p w14:paraId="55036C5F" w14:textId="77777777" w:rsidR="00966F39" w:rsidRPr="00B21430" w:rsidRDefault="00966F39" w:rsidP="00D76C89">
      <w:pPr>
        <w:pStyle w:val="Body"/>
        <w:numPr>
          <w:ilvl w:val="0"/>
          <w:numId w:val="10"/>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Fines and damages;</w:t>
      </w:r>
    </w:p>
    <w:p w14:paraId="7F614EFA" w14:textId="77777777" w:rsidR="00966F39" w:rsidRPr="00B21430" w:rsidRDefault="00966F39" w:rsidP="00D76C89">
      <w:pPr>
        <w:pStyle w:val="Body"/>
        <w:numPr>
          <w:ilvl w:val="0"/>
          <w:numId w:val="10"/>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Personal accountability and liability;</w:t>
      </w:r>
    </w:p>
    <w:p w14:paraId="531FC9A6" w14:textId="77777777" w:rsidR="00966F39" w:rsidRPr="00B21430" w:rsidRDefault="00966F39" w:rsidP="00D76C89">
      <w:pPr>
        <w:pStyle w:val="Body"/>
        <w:numPr>
          <w:ilvl w:val="0"/>
          <w:numId w:val="10"/>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Suspension/ withdrawal of the right to process personal data by the ICO;</w:t>
      </w:r>
    </w:p>
    <w:p w14:paraId="0587D6D3" w14:textId="77777777" w:rsidR="00966F39" w:rsidRPr="00B21430" w:rsidRDefault="00966F39" w:rsidP="00D76C89">
      <w:pPr>
        <w:pStyle w:val="Body"/>
        <w:numPr>
          <w:ilvl w:val="0"/>
          <w:numId w:val="10"/>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t>Loss of confidence in the integrity of the business’s systems and procedures;</w:t>
      </w:r>
    </w:p>
    <w:p w14:paraId="4749173F" w14:textId="77777777" w:rsidR="00966F39" w:rsidRPr="00B21430" w:rsidRDefault="00966F39" w:rsidP="00D76C89">
      <w:pPr>
        <w:pStyle w:val="Body"/>
        <w:numPr>
          <w:ilvl w:val="0"/>
          <w:numId w:val="10"/>
        </w:numPr>
        <w:spacing w:line="276" w:lineRule="auto"/>
        <w:jc w:val="both"/>
        <w:rPr>
          <w:rFonts w:ascii="Calibri Light" w:eastAsia="Arial" w:hAnsi="Calibri Light" w:cstheme="majorHAnsi"/>
          <w:color w:val="1D3B81"/>
          <w:lang w:val="en-GB"/>
        </w:rPr>
      </w:pPr>
      <w:r w:rsidRPr="00B21430">
        <w:rPr>
          <w:rFonts w:ascii="Calibri Light" w:hAnsi="Calibri Light" w:cstheme="majorHAnsi"/>
          <w:color w:val="1D3B81"/>
          <w:lang w:val="en-GB"/>
        </w:rPr>
        <w:lastRenderedPageBreak/>
        <w:t xml:space="preserve">Irreparable damage to the business’s reputation. </w:t>
      </w:r>
    </w:p>
    <w:p w14:paraId="5A0DA75F" w14:textId="77777777" w:rsidR="00966F39" w:rsidRPr="00B21430" w:rsidRDefault="00966F39" w:rsidP="00D76C89">
      <w:pPr>
        <w:pStyle w:val="Body"/>
        <w:spacing w:line="276" w:lineRule="auto"/>
        <w:jc w:val="both"/>
        <w:rPr>
          <w:rFonts w:ascii="Calibri Light" w:eastAsia="Arial" w:hAnsi="Calibri Light" w:cstheme="majorHAnsi"/>
          <w:color w:val="1D3B81"/>
          <w:lang w:val="en-GB"/>
        </w:rPr>
      </w:pPr>
    </w:p>
    <w:p w14:paraId="58DADF65" w14:textId="6706A3E9" w:rsidR="00966F39" w:rsidRPr="00B21430" w:rsidRDefault="00966F39" w:rsidP="00D76C89">
      <w:pPr>
        <w:pStyle w:val="Body"/>
        <w:spacing w:line="276" w:lineRule="auto"/>
        <w:jc w:val="both"/>
        <w:rPr>
          <w:rFonts w:ascii="Calibri Light" w:eastAsia="Arial" w:hAnsi="Calibri Light" w:cstheme="majorHAnsi"/>
          <w:bCs/>
          <w:color w:val="1D3B81"/>
          <w:lang w:val="en-GB"/>
        </w:rPr>
      </w:pPr>
      <w:r w:rsidRPr="00B21430">
        <w:rPr>
          <w:rFonts w:ascii="Calibri Light" w:hAnsi="Calibri Light" w:cstheme="majorHAnsi"/>
          <w:bCs/>
          <w:color w:val="1D3B81"/>
          <w:lang w:val="en-GB"/>
        </w:rPr>
        <w:t xml:space="preserve">Note: </w:t>
      </w:r>
      <w:r w:rsidR="00C41FC3">
        <w:rPr>
          <w:rFonts w:ascii="Calibri Light" w:hAnsi="Calibri Light" w:cstheme="majorHAnsi"/>
          <w:bCs/>
          <w:color w:val="1D3B81"/>
          <w:lang w:val="en-GB"/>
        </w:rPr>
        <w:t>I</w:t>
      </w:r>
      <w:r w:rsidRPr="00B21430">
        <w:rPr>
          <w:rFonts w:ascii="Calibri Light" w:hAnsi="Calibri Light" w:cstheme="majorHAnsi"/>
          <w:bCs/>
          <w:color w:val="1D3B81"/>
          <w:lang w:val="en-GB"/>
        </w:rPr>
        <w:t xml:space="preserve"> could be fined up to €20,000,000, or up to 4% of the total worldwide annual turnover of the preceding financial year, whichever is higher.</w:t>
      </w:r>
      <w:r w:rsidRPr="00B21430">
        <w:rPr>
          <w:rFonts w:ascii="Calibri Light" w:hAnsi="Calibri Light" w:cstheme="majorHAnsi"/>
          <w:color w:val="1D3B81"/>
          <w:lang w:val="en-GB"/>
        </w:rPr>
        <w:t xml:space="preserve"> </w:t>
      </w:r>
      <w:r w:rsidRPr="00B21430">
        <w:rPr>
          <w:rFonts w:ascii="Calibri Light" w:hAnsi="Calibri Light" w:cstheme="majorHAnsi"/>
          <w:bCs/>
          <w:color w:val="1D3B81"/>
          <w:lang w:val="en-GB"/>
        </w:rPr>
        <w:t xml:space="preserve"> </w:t>
      </w:r>
    </w:p>
    <w:p w14:paraId="5FB91782" w14:textId="112F6EB7" w:rsidR="00FF6250" w:rsidRPr="00B21430" w:rsidRDefault="00FF6250" w:rsidP="00BF05C6">
      <w:pPr>
        <w:jc w:val="both"/>
        <w:rPr>
          <w:rFonts w:ascii="Calibri Light" w:hAnsi="Calibri Light"/>
          <w:color w:val="1D3B81"/>
          <w:sz w:val="24"/>
          <w:szCs w:val="24"/>
        </w:rPr>
      </w:pPr>
      <w:r w:rsidRPr="00B21430">
        <w:rPr>
          <w:rFonts w:ascii="Calibri Light" w:hAnsi="Calibri Light"/>
          <w:color w:val="1D3B81"/>
          <w:sz w:val="24"/>
          <w:szCs w:val="24"/>
        </w:rPr>
        <w:br w:type="page"/>
      </w:r>
    </w:p>
    <w:p w14:paraId="654394BC" w14:textId="77777777" w:rsidR="00FF6250" w:rsidRPr="00B21430" w:rsidRDefault="00FF6250" w:rsidP="00BF05C6">
      <w:pPr>
        <w:pStyle w:val="Body"/>
        <w:spacing w:after="200"/>
        <w:jc w:val="both"/>
        <w:rPr>
          <w:rFonts w:ascii="Calibri Light" w:eastAsia="Arial" w:hAnsi="Calibri Light" w:cstheme="majorHAnsi"/>
          <w:color w:val="1D3B81"/>
          <w:lang w:val="en-GB"/>
        </w:rPr>
      </w:pPr>
    </w:p>
    <w:p w14:paraId="63B71548" w14:textId="77777777" w:rsidR="00760E56" w:rsidRPr="00B21430" w:rsidRDefault="00760E56" w:rsidP="00BF05C6">
      <w:pPr>
        <w:jc w:val="both"/>
        <w:rPr>
          <w:rFonts w:ascii="Calibri Light" w:hAnsi="Calibri Light"/>
          <w:color w:val="1D3B81"/>
          <w:sz w:val="24"/>
          <w:szCs w:val="24"/>
        </w:rPr>
      </w:pPr>
    </w:p>
    <w:sectPr w:rsidR="00760E56" w:rsidRPr="00B21430" w:rsidSect="00DF7CFF">
      <w:footerReference w:type="even" r:id="rId12"/>
      <w:footerReference w:type="default" r:id="rId13"/>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7CEE8" w14:textId="77777777" w:rsidR="0016407F" w:rsidRDefault="0016407F" w:rsidP="005E03F6">
      <w:pPr>
        <w:spacing w:after="0" w:line="240" w:lineRule="auto"/>
      </w:pPr>
      <w:r>
        <w:separator/>
      </w:r>
    </w:p>
  </w:endnote>
  <w:endnote w:type="continuationSeparator" w:id="0">
    <w:p w14:paraId="0FD49CF3" w14:textId="77777777" w:rsidR="0016407F" w:rsidRDefault="0016407F" w:rsidP="005E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Yu Gothic Light">
    <w:altName w:val="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ont379">
    <w:altName w:val="Times New Roman"/>
    <w:charset w:val="00"/>
    <w:family w:val="auto"/>
    <w:pitch w:val="variable"/>
  </w:font>
  <w:font w:name="Calibri Light">
    <w:altName w:val="Calibri"/>
    <w:panose1 w:val="020F0302020204030204"/>
    <w:charset w:val="00"/>
    <w:family w:val="swiss"/>
    <w:pitch w:val="variable"/>
    <w:sig w:usb0="00000001" w:usb1="4000207B" w:usb2="00000000" w:usb3="00000000" w:csb0="0000019F" w:csb1="00000000"/>
  </w:font>
  <w:font w:name="Yu Mincho">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9860" w14:textId="77777777" w:rsidR="00A97F5C" w:rsidRDefault="00A97F5C" w:rsidP="00047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99FABB" w14:textId="77777777" w:rsidR="00A97F5C" w:rsidRDefault="00A97F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B2FBB" w14:textId="77777777" w:rsidR="00A97F5C" w:rsidRDefault="00A97F5C" w:rsidP="000472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BAE">
      <w:rPr>
        <w:rStyle w:val="PageNumber"/>
        <w:noProof/>
      </w:rPr>
      <w:t>2</w:t>
    </w:r>
    <w:r>
      <w:rPr>
        <w:rStyle w:val="PageNumber"/>
      </w:rPr>
      <w:fldChar w:fldCharType="end"/>
    </w:r>
  </w:p>
  <w:p w14:paraId="39EF1667" w14:textId="77777777" w:rsidR="00A97F5C" w:rsidRDefault="00A97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3CDC5" w14:textId="77777777" w:rsidR="0016407F" w:rsidRDefault="0016407F" w:rsidP="005E03F6">
      <w:pPr>
        <w:spacing w:after="0" w:line="240" w:lineRule="auto"/>
      </w:pPr>
      <w:r>
        <w:separator/>
      </w:r>
    </w:p>
  </w:footnote>
  <w:footnote w:type="continuationSeparator" w:id="0">
    <w:p w14:paraId="24A9E7E7" w14:textId="77777777" w:rsidR="0016407F" w:rsidRDefault="0016407F" w:rsidP="005E0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1A"/>
    <w:multiLevelType w:val="multilevel"/>
    <w:tmpl w:val="0000001A"/>
    <w:name w:val="WWNum5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1B"/>
    <w:multiLevelType w:val="multilevel"/>
    <w:tmpl w:val="0000001B"/>
    <w:name w:val="WWNum5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1C"/>
    <w:multiLevelType w:val="multilevel"/>
    <w:tmpl w:val="0000001C"/>
    <w:name w:val="WWNum5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E"/>
    <w:multiLevelType w:val="multilevel"/>
    <w:tmpl w:val="0000001E"/>
    <w:name w:val="WWNum6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1F"/>
    <w:multiLevelType w:val="multilevel"/>
    <w:tmpl w:val="0000001F"/>
    <w:name w:val="WWNum6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nsid w:val="029D7F58"/>
    <w:multiLevelType w:val="hybridMultilevel"/>
    <w:tmpl w:val="147AC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0F4D88"/>
    <w:multiLevelType w:val="hybridMultilevel"/>
    <w:tmpl w:val="24A8A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5651D73"/>
    <w:multiLevelType w:val="hybridMultilevel"/>
    <w:tmpl w:val="09E844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9677116"/>
    <w:multiLevelType w:val="hybridMultilevel"/>
    <w:tmpl w:val="5D54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D27160"/>
    <w:multiLevelType w:val="hybridMultilevel"/>
    <w:tmpl w:val="75E44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B777FAC"/>
    <w:multiLevelType w:val="hybridMultilevel"/>
    <w:tmpl w:val="8674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272B60"/>
    <w:multiLevelType w:val="hybridMultilevel"/>
    <w:tmpl w:val="8ECA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B4643"/>
    <w:multiLevelType w:val="hybridMultilevel"/>
    <w:tmpl w:val="5ED68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C940F12"/>
    <w:multiLevelType w:val="hybridMultilevel"/>
    <w:tmpl w:val="D5AC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D13893"/>
    <w:multiLevelType w:val="hybridMultilevel"/>
    <w:tmpl w:val="49D84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DFA2F96"/>
    <w:multiLevelType w:val="hybridMultilevel"/>
    <w:tmpl w:val="A3D4A8E4"/>
    <w:styleLink w:val="ImportedStyle8"/>
    <w:lvl w:ilvl="0" w:tplc="CC9E77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08CA32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3C6972">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668A20">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B0E27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8A012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E70F4">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AE04A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7EB71A">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04D677F"/>
    <w:multiLevelType w:val="hybridMultilevel"/>
    <w:tmpl w:val="A3D4A8E4"/>
    <w:numStyleLink w:val="ImportedStyle8"/>
  </w:abstractNum>
  <w:abstractNum w:abstractNumId="18">
    <w:nsid w:val="212C4836"/>
    <w:multiLevelType w:val="hybridMultilevel"/>
    <w:tmpl w:val="F008F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5167B93"/>
    <w:multiLevelType w:val="hybridMultilevel"/>
    <w:tmpl w:val="EFE6E866"/>
    <w:styleLink w:val="ImportedStyle6"/>
    <w:lvl w:ilvl="0" w:tplc="54BC1B1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96F9D8">
      <w:start w:val="1"/>
      <w:numFmt w:val="lowerLetter"/>
      <w:lvlText w:val="%2."/>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F04608">
      <w:start w:val="1"/>
      <w:numFmt w:val="lowerRoman"/>
      <w:lvlText w:val="%3."/>
      <w:lvlJc w:val="left"/>
      <w:pPr>
        <w:ind w:left="177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AEFF4A">
      <w:start w:val="1"/>
      <w:numFmt w:val="decimal"/>
      <w:lvlText w:val="%4."/>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C2E258">
      <w:start w:val="1"/>
      <w:numFmt w:val="lowerLetter"/>
      <w:lvlText w:val="%5."/>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B44454">
      <w:start w:val="1"/>
      <w:numFmt w:val="lowerRoman"/>
      <w:lvlText w:val="%6."/>
      <w:lvlJc w:val="left"/>
      <w:pPr>
        <w:ind w:left="39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E6DE42">
      <w:start w:val="1"/>
      <w:numFmt w:val="decimal"/>
      <w:lvlText w:val="%7."/>
      <w:lvlJc w:val="left"/>
      <w:pPr>
        <w:ind w:left="46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12E03A">
      <w:start w:val="1"/>
      <w:numFmt w:val="lowerLetter"/>
      <w:lvlText w:val="%8."/>
      <w:lvlJc w:val="left"/>
      <w:pPr>
        <w:ind w:left="53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AA81BE">
      <w:start w:val="1"/>
      <w:numFmt w:val="lowerRoman"/>
      <w:lvlText w:val="%9."/>
      <w:lvlJc w:val="left"/>
      <w:pPr>
        <w:ind w:left="609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56A1436"/>
    <w:multiLevelType w:val="hybridMultilevel"/>
    <w:tmpl w:val="DE68F364"/>
    <w:numStyleLink w:val="ImportedStyle5"/>
  </w:abstractNum>
  <w:abstractNum w:abstractNumId="21">
    <w:nsid w:val="28AE67E7"/>
    <w:multiLevelType w:val="hybridMultilevel"/>
    <w:tmpl w:val="BB740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591AD6"/>
    <w:multiLevelType w:val="hybridMultilevel"/>
    <w:tmpl w:val="62502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57A438B"/>
    <w:multiLevelType w:val="hybridMultilevel"/>
    <w:tmpl w:val="C7A0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EB7D3F"/>
    <w:multiLevelType w:val="hybridMultilevel"/>
    <w:tmpl w:val="7CF2ED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584615"/>
    <w:multiLevelType w:val="hybridMultilevel"/>
    <w:tmpl w:val="AA42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8A4EA6"/>
    <w:multiLevelType w:val="hybridMultilevel"/>
    <w:tmpl w:val="DE68F364"/>
    <w:styleLink w:val="ImportedStyle5"/>
    <w:lvl w:ilvl="0" w:tplc="E2789C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BEA86A">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05F8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78754A">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465B0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6908E">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909520">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BE767C">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64328">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41964B21"/>
    <w:multiLevelType w:val="hybridMultilevel"/>
    <w:tmpl w:val="C8EA4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6417521"/>
    <w:multiLevelType w:val="hybridMultilevel"/>
    <w:tmpl w:val="77080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A4B5C37"/>
    <w:multiLevelType w:val="hybridMultilevel"/>
    <w:tmpl w:val="CF88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CD5DBA"/>
    <w:multiLevelType w:val="hybridMultilevel"/>
    <w:tmpl w:val="F48C5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AD472F3"/>
    <w:multiLevelType w:val="hybridMultilevel"/>
    <w:tmpl w:val="318AD8F6"/>
    <w:styleLink w:val="ImportedStyle7"/>
    <w:lvl w:ilvl="0" w:tplc="08E810C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34D20C">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B2F378">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F201B6">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C10E908">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12185C">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FCA19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7CF4">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B6231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549E0091"/>
    <w:multiLevelType w:val="hybridMultilevel"/>
    <w:tmpl w:val="E566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52EE4"/>
    <w:multiLevelType w:val="hybridMultilevel"/>
    <w:tmpl w:val="5FAA8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B9A6F37"/>
    <w:multiLevelType w:val="hybridMultilevel"/>
    <w:tmpl w:val="9D508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3C2092"/>
    <w:multiLevelType w:val="hybridMultilevel"/>
    <w:tmpl w:val="750E0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DDE5CBB"/>
    <w:multiLevelType w:val="hybridMultilevel"/>
    <w:tmpl w:val="EFE6E866"/>
    <w:numStyleLink w:val="ImportedStyle6"/>
  </w:abstractNum>
  <w:abstractNum w:abstractNumId="37">
    <w:nsid w:val="63AC7CCE"/>
    <w:multiLevelType w:val="hybridMultilevel"/>
    <w:tmpl w:val="6186C6C4"/>
    <w:lvl w:ilvl="0" w:tplc="010EBA5C">
      <w:start w:val="1"/>
      <w:numFmt w:val="bullet"/>
      <w:lvlText w:val=""/>
      <w:lvlJc w:val="left"/>
      <w:pPr>
        <w:ind w:left="1440" w:hanging="360"/>
      </w:pPr>
      <w:rPr>
        <w:rFonts w:ascii="Symbol" w:hAnsi="Symbol" w:hint="default"/>
        <w:color w:val="1D3B8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8F838E5"/>
    <w:multiLevelType w:val="hybridMultilevel"/>
    <w:tmpl w:val="DB10A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AB2120"/>
    <w:multiLevelType w:val="hybridMultilevel"/>
    <w:tmpl w:val="06D09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6F7F03"/>
    <w:multiLevelType w:val="hybridMultilevel"/>
    <w:tmpl w:val="EAEE3008"/>
    <w:styleLink w:val="ImportedStyle9"/>
    <w:lvl w:ilvl="0" w:tplc="24AC58C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CEBF40">
      <w:start w:val="1"/>
      <w:numFmt w:val="bullet"/>
      <w:lvlText w:val="o"/>
      <w:lvlJc w:val="left"/>
      <w:pPr>
        <w:ind w:left="140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701960">
      <w:start w:val="1"/>
      <w:numFmt w:val="bullet"/>
      <w:lvlText w:val="▪"/>
      <w:lvlJc w:val="left"/>
      <w:pPr>
        <w:ind w:left="21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A95D2">
      <w:start w:val="1"/>
      <w:numFmt w:val="bullet"/>
      <w:lvlText w:val="•"/>
      <w:lvlJc w:val="left"/>
      <w:pPr>
        <w:ind w:left="284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E48E70">
      <w:start w:val="1"/>
      <w:numFmt w:val="bullet"/>
      <w:lvlText w:val="o"/>
      <w:lvlJc w:val="left"/>
      <w:pPr>
        <w:ind w:left="356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F845928">
      <w:start w:val="1"/>
      <w:numFmt w:val="bullet"/>
      <w:lvlText w:val="▪"/>
      <w:lvlJc w:val="left"/>
      <w:pPr>
        <w:ind w:left="428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C8524E">
      <w:start w:val="1"/>
      <w:numFmt w:val="bullet"/>
      <w:lvlText w:val="•"/>
      <w:lvlJc w:val="left"/>
      <w:pPr>
        <w:ind w:left="5007" w:hanging="32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E5CEA2E">
      <w:start w:val="1"/>
      <w:numFmt w:val="bullet"/>
      <w:lvlText w:val="o"/>
      <w:lvlJc w:val="left"/>
      <w:pPr>
        <w:ind w:left="572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C25954">
      <w:start w:val="1"/>
      <w:numFmt w:val="bullet"/>
      <w:lvlText w:val="▪"/>
      <w:lvlJc w:val="left"/>
      <w:pPr>
        <w:ind w:left="6447" w:hanging="32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6DAE7290"/>
    <w:multiLevelType w:val="hybridMultilevel"/>
    <w:tmpl w:val="84B4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04FE9"/>
    <w:multiLevelType w:val="hybridMultilevel"/>
    <w:tmpl w:val="E438F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1C328E7"/>
    <w:multiLevelType w:val="hybridMultilevel"/>
    <w:tmpl w:val="318AD8F6"/>
    <w:numStyleLink w:val="ImportedStyle7"/>
  </w:abstractNum>
  <w:abstractNum w:abstractNumId="44">
    <w:nsid w:val="730D112F"/>
    <w:multiLevelType w:val="hybridMultilevel"/>
    <w:tmpl w:val="EAEE3008"/>
    <w:numStyleLink w:val="ImportedStyle9"/>
  </w:abstractNum>
  <w:abstractNum w:abstractNumId="45">
    <w:nsid w:val="746757D1"/>
    <w:multiLevelType w:val="hybridMultilevel"/>
    <w:tmpl w:val="6484B5D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6">
    <w:nsid w:val="74B222EB"/>
    <w:multiLevelType w:val="hybridMultilevel"/>
    <w:tmpl w:val="80941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0"/>
  </w:num>
  <w:num w:numId="3">
    <w:abstractNumId w:val="19"/>
  </w:num>
  <w:num w:numId="4">
    <w:abstractNumId w:val="36"/>
    <w:lvlOverride w:ilvl="0">
      <w:lvl w:ilvl="0" w:tplc="757ED850">
        <w:start w:val="1"/>
        <w:numFmt w:val="lowerLetter"/>
        <w:lvlText w:val="(%1)"/>
        <w:lvlJc w:val="left"/>
        <w:pPr>
          <w:ind w:left="360" w:hanging="360"/>
        </w:pPr>
        <w:rPr>
          <w:rFonts w:hAnsi="Arial Unicode MS"/>
          <w:caps w:val="0"/>
          <w:smallCaps w:val="0"/>
          <w:strike w:val="0"/>
          <w:dstrike w:val="0"/>
          <w:color w:val="1D3B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31"/>
  </w:num>
  <w:num w:numId="6">
    <w:abstractNumId w:val="43"/>
    <w:lvlOverride w:ilvl="0">
      <w:lvl w:ilvl="0" w:tplc="8C3C7E96">
        <w:start w:val="1"/>
        <w:numFmt w:val="bullet"/>
        <w:lvlText w:val="•"/>
        <w:lvlJc w:val="left"/>
        <w:pPr>
          <w:ind w:left="720" w:hanging="360"/>
        </w:pPr>
        <w:rPr>
          <w:rFonts w:ascii="Symbol" w:eastAsia="Symbol" w:hAnsi="Symbol" w:cs="Symbol"/>
          <w:b w:val="0"/>
          <w:bCs w:val="0"/>
          <w:i w:val="0"/>
          <w:iCs w:val="0"/>
          <w:caps w:val="0"/>
          <w:smallCaps w:val="0"/>
          <w:strike w:val="0"/>
          <w:dstrike w:val="0"/>
          <w:color w:val="1D3B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7">
    <w:abstractNumId w:val="16"/>
  </w:num>
  <w:num w:numId="8">
    <w:abstractNumId w:val="17"/>
  </w:num>
  <w:num w:numId="9">
    <w:abstractNumId w:val="40"/>
  </w:num>
  <w:num w:numId="10">
    <w:abstractNumId w:val="44"/>
    <w:lvlOverride w:ilvl="0">
      <w:lvl w:ilvl="0" w:tplc="57BC3F4A">
        <w:start w:val="1"/>
        <w:numFmt w:val="bullet"/>
        <w:lvlText w:val="•"/>
        <w:lvlJc w:val="left"/>
        <w:pPr>
          <w:ind w:left="720" w:hanging="360"/>
        </w:pPr>
        <w:rPr>
          <w:rFonts w:ascii="Symbol" w:eastAsia="Symbol" w:hAnsi="Symbol" w:cs="Symbol"/>
          <w:b w:val="0"/>
          <w:bCs w:val="0"/>
          <w:i w:val="0"/>
          <w:iCs w:val="0"/>
          <w:caps w:val="0"/>
          <w:smallCaps w:val="0"/>
          <w:strike w:val="0"/>
          <w:dstrike w:val="0"/>
          <w:color w:val="1D3B81"/>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1">
    <w:abstractNumId w:val="21"/>
  </w:num>
  <w:num w:numId="12">
    <w:abstractNumId w:val="37"/>
  </w:num>
  <w:num w:numId="13">
    <w:abstractNumId w:val="38"/>
  </w:num>
  <w:num w:numId="14">
    <w:abstractNumId w:val="41"/>
  </w:num>
  <w:num w:numId="15">
    <w:abstractNumId w:val="46"/>
  </w:num>
  <w:num w:numId="16">
    <w:abstractNumId w:val="33"/>
  </w:num>
  <w:num w:numId="17">
    <w:abstractNumId w:val="6"/>
  </w:num>
  <w:num w:numId="18">
    <w:abstractNumId w:val="13"/>
  </w:num>
  <w:num w:numId="19">
    <w:abstractNumId w:val="27"/>
  </w:num>
  <w:num w:numId="20">
    <w:abstractNumId w:val="10"/>
  </w:num>
  <w:num w:numId="21">
    <w:abstractNumId w:val="18"/>
  </w:num>
  <w:num w:numId="22">
    <w:abstractNumId w:val="25"/>
  </w:num>
  <w:num w:numId="23">
    <w:abstractNumId w:val="23"/>
  </w:num>
  <w:num w:numId="24">
    <w:abstractNumId w:val="2"/>
  </w:num>
  <w:num w:numId="25">
    <w:abstractNumId w:val="3"/>
  </w:num>
  <w:num w:numId="26">
    <w:abstractNumId w:val="34"/>
  </w:num>
  <w:num w:numId="27">
    <w:abstractNumId w:val="7"/>
  </w:num>
  <w:num w:numId="28">
    <w:abstractNumId w:val="45"/>
  </w:num>
  <w:num w:numId="29">
    <w:abstractNumId w:val="4"/>
  </w:num>
  <w:num w:numId="30">
    <w:abstractNumId w:val="5"/>
  </w:num>
  <w:num w:numId="31">
    <w:abstractNumId w:val="35"/>
  </w:num>
  <w:num w:numId="32">
    <w:abstractNumId w:val="8"/>
  </w:num>
  <w:num w:numId="33">
    <w:abstractNumId w:val="28"/>
  </w:num>
  <w:num w:numId="34">
    <w:abstractNumId w:val="1"/>
  </w:num>
  <w:num w:numId="35">
    <w:abstractNumId w:val="15"/>
  </w:num>
  <w:num w:numId="36">
    <w:abstractNumId w:val="42"/>
  </w:num>
  <w:num w:numId="37">
    <w:abstractNumId w:val="11"/>
  </w:num>
  <w:num w:numId="38">
    <w:abstractNumId w:val="22"/>
  </w:num>
  <w:num w:numId="39">
    <w:abstractNumId w:val="9"/>
  </w:num>
  <w:num w:numId="40">
    <w:abstractNumId w:val="39"/>
  </w:num>
  <w:num w:numId="41">
    <w:abstractNumId w:val="0"/>
  </w:num>
  <w:num w:numId="42">
    <w:abstractNumId w:val="12"/>
  </w:num>
  <w:num w:numId="43">
    <w:abstractNumId w:val="24"/>
  </w:num>
  <w:num w:numId="44">
    <w:abstractNumId w:val="30"/>
  </w:num>
  <w:num w:numId="45">
    <w:abstractNumId w:val="32"/>
  </w:num>
  <w:num w:numId="46">
    <w:abstractNumId w:val="1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39"/>
    <w:rsid w:val="000175E6"/>
    <w:rsid w:val="00021856"/>
    <w:rsid w:val="0003612A"/>
    <w:rsid w:val="00036A07"/>
    <w:rsid w:val="00043BEA"/>
    <w:rsid w:val="000459FB"/>
    <w:rsid w:val="00047249"/>
    <w:rsid w:val="00060A0C"/>
    <w:rsid w:val="000811D9"/>
    <w:rsid w:val="00082027"/>
    <w:rsid w:val="000823A7"/>
    <w:rsid w:val="00091EEF"/>
    <w:rsid w:val="00094958"/>
    <w:rsid w:val="00094B78"/>
    <w:rsid w:val="000D042E"/>
    <w:rsid w:val="000D49A8"/>
    <w:rsid w:val="000E4F40"/>
    <w:rsid w:val="0012482E"/>
    <w:rsid w:val="0013584D"/>
    <w:rsid w:val="0016407F"/>
    <w:rsid w:val="00176D02"/>
    <w:rsid w:val="00190BFB"/>
    <w:rsid w:val="001E4071"/>
    <w:rsid w:val="00227F25"/>
    <w:rsid w:val="002337E2"/>
    <w:rsid w:val="00234A78"/>
    <w:rsid w:val="00251CBA"/>
    <w:rsid w:val="00254A5F"/>
    <w:rsid w:val="00256344"/>
    <w:rsid w:val="00277D77"/>
    <w:rsid w:val="002907E0"/>
    <w:rsid w:val="00293323"/>
    <w:rsid w:val="00295217"/>
    <w:rsid w:val="002F2F17"/>
    <w:rsid w:val="002F6C55"/>
    <w:rsid w:val="00320BDD"/>
    <w:rsid w:val="0032158F"/>
    <w:rsid w:val="003571A7"/>
    <w:rsid w:val="0036137E"/>
    <w:rsid w:val="00386AA3"/>
    <w:rsid w:val="00397BAE"/>
    <w:rsid w:val="003A2BE4"/>
    <w:rsid w:val="003A2C59"/>
    <w:rsid w:val="003A3EBC"/>
    <w:rsid w:val="003A58AC"/>
    <w:rsid w:val="003D48E3"/>
    <w:rsid w:val="003E5D35"/>
    <w:rsid w:val="003F5B49"/>
    <w:rsid w:val="00402FAA"/>
    <w:rsid w:val="00407B36"/>
    <w:rsid w:val="0042792B"/>
    <w:rsid w:val="00450C64"/>
    <w:rsid w:val="004518B8"/>
    <w:rsid w:val="0045521F"/>
    <w:rsid w:val="00465CCE"/>
    <w:rsid w:val="0047499A"/>
    <w:rsid w:val="004822A1"/>
    <w:rsid w:val="0049338E"/>
    <w:rsid w:val="00494050"/>
    <w:rsid w:val="004A0C5F"/>
    <w:rsid w:val="004A319D"/>
    <w:rsid w:val="004C14E5"/>
    <w:rsid w:val="004D7057"/>
    <w:rsid w:val="004E38BB"/>
    <w:rsid w:val="004F6F78"/>
    <w:rsid w:val="0050238B"/>
    <w:rsid w:val="0053268A"/>
    <w:rsid w:val="00540AC0"/>
    <w:rsid w:val="005514A9"/>
    <w:rsid w:val="00561EC3"/>
    <w:rsid w:val="00566BB6"/>
    <w:rsid w:val="00582BAE"/>
    <w:rsid w:val="0058333D"/>
    <w:rsid w:val="005850CF"/>
    <w:rsid w:val="00586AE3"/>
    <w:rsid w:val="005A0BB8"/>
    <w:rsid w:val="005E03F6"/>
    <w:rsid w:val="00602368"/>
    <w:rsid w:val="00610288"/>
    <w:rsid w:val="00615F74"/>
    <w:rsid w:val="00635A08"/>
    <w:rsid w:val="00651632"/>
    <w:rsid w:val="00655DCF"/>
    <w:rsid w:val="006706AF"/>
    <w:rsid w:val="00683F16"/>
    <w:rsid w:val="006D7633"/>
    <w:rsid w:val="006D79F6"/>
    <w:rsid w:val="00736FAE"/>
    <w:rsid w:val="00760E56"/>
    <w:rsid w:val="0076544A"/>
    <w:rsid w:val="00766812"/>
    <w:rsid w:val="0078338D"/>
    <w:rsid w:val="007902CE"/>
    <w:rsid w:val="007946E3"/>
    <w:rsid w:val="00797ED3"/>
    <w:rsid w:val="007E4349"/>
    <w:rsid w:val="007F02C9"/>
    <w:rsid w:val="00844314"/>
    <w:rsid w:val="00845BAC"/>
    <w:rsid w:val="008A090F"/>
    <w:rsid w:val="008D669F"/>
    <w:rsid w:val="008E1623"/>
    <w:rsid w:val="008E3A52"/>
    <w:rsid w:val="00906CD3"/>
    <w:rsid w:val="00913CBB"/>
    <w:rsid w:val="0093327C"/>
    <w:rsid w:val="00933D50"/>
    <w:rsid w:val="00940E25"/>
    <w:rsid w:val="009431C9"/>
    <w:rsid w:val="00944DD3"/>
    <w:rsid w:val="00966F39"/>
    <w:rsid w:val="00975EFA"/>
    <w:rsid w:val="0098383A"/>
    <w:rsid w:val="0098697B"/>
    <w:rsid w:val="009C15E2"/>
    <w:rsid w:val="009D2FCE"/>
    <w:rsid w:val="009D5307"/>
    <w:rsid w:val="009E165D"/>
    <w:rsid w:val="009E4C16"/>
    <w:rsid w:val="009E7A2B"/>
    <w:rsid w:val="009F1790"/>
    <w:rsid w:val="00A02A31"/>
    <w:rsid w:val="00A264FC"/>
    <w:rsid w:val="00A348B6"/>
    <w:rsid w:val="00A37173"/>
    <w:rsid w:val="00A41A48"/>
    <w:rsid w:val="00A458E2"/>
    <w:rsid w:val="00A555ED"/>
    <w:rsid w:val="00A56168"/>
    <w:rsid w:val="00A6372A"/>
    <w:rsid w:val="00A77294"/>
    <w:rsid w:val="00A97F5C"/>
    <w:rsid w:val="00AA3830"/>
    <w:rsid w:val="00AD0D1D"/>
    <w:rsid w:val="00AD3AAB"/>
    <w:rsid w:val="00AF49A3"/>
    <w:rsid w:val="00AF7809"/>
    <w:rsid w:val="00B068B1"/>
    <w:rsid w:val="00B21430"/>
    <w:rsid w:val="00B31494"/>
    <w:rsid w:val="00B56C01"/>
    <w:rsid w:val="00BA3290"/>
    <w:rsid w:val="00BA6FEF"/>
    <w:rsid w:val="00BB2AF6"/>
    <w:rsid w:val="00BC7F11"/>
    <w:rsid w:val="00BD0CBF"/>
    <w:rsid w:val="00BD5085"/>
    <w:rsid w:val="00BE1C5C"/>
    <w:rsid w:val="00BE2E52"/>
    <w:rsid w:val="00BF05C6"/>
    <w:rsid w:val="00C029AC"/>
    <w:rsid w:val="00C13B09"/>
    <w:rsid w:val="00C370F7"/>
    <w:rsid w:val="00C41FC3"/>
    <w:rsid w:val="00C424EA"/>
    <w:rsid w:val="00C438D7"/>
    <w:rsid w:val="00C55855"/>
    <w:rsid w:val="00C76BF7"/>
    <w:rsid w:val="00C77F81"/>
    <w:rsid w:val="00C81BE2"/>
    <w:rsid w:val="00C84C3E"/>
    <w:rsid w:val="00CB583B"/>
    <w:rsid w:val="00CD324E"/>
    <w:rsid w:val="00CD3E53"/>
    <w:rsid w:val="00CE7F60"/>
    <w:rsid w:val="00D04740"/>
    <w:rsid w:val="00D22F86"/>
    <w:rsid w:val="00D34A07"/>
    <w:rsid w:val="00D4231B"/>
    <w:rsid w:val="00D43EEA"/>
    <w:rsid w:val="00D765C5"/>
    <w:rsid w:val="00D76C89"/>
    <w:rsid w:val="00D95D00"/>
    <w:rsid w:val="00D96B90"/>
    <w:rsid w:val="00DB1E9B"/>
    <w:rsid w:val="00DF1D9C"/>
    <w:rsid w:val="00DF7CFF"/>
    <w:rsid w:val="00E130CC"/>
    <w:rsid w:val="00E419D7"/>
    <w:rsid w:val="00E56D63"/>
    <w:rsid w:val="00E740A4"/>
    <w:rsid w:val="00EA01A3"/>
    <w:rsid w:val="00EF4EE2"/>
    <w:rsid w:val="00F0021A"/>
    <w:rsid w:val="00F0261C"/>
    <w:rsid w:val="00F24D06"/>
    <w:rsid w:val="00F250B3"/>
    <w:rsid w:val="00F308E3"/>
    <w:rsid w:val="00F41F13"/>
    <w:rsid w:val="00F425CC"/>
    <w:rsid w:val="00F501B4"/>
    <w:rsid w:val="00F57E11"/>
    <w:rsid w:val="00F83364"/>
    <w:rsid w:val="00FA3139"/>
    <w:rsid w:val="00FB6042"/>
    <w:rsid w:val="00FD2E18"/>
    <w:rsid w:val="00FE1B28"/>
    <w:rsid w:val="00FE367C"/>
    <w:rsid w:val="00FE4031"/>
    <w:rsid w:val="00FF5973"/>
    <w:rsid w:val="00FF62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17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5C5"/>
    <w:pPr>
      <w:keepNext/>
      <w:keepLines/>
      <w:spacing w:before="480" w:after="0" w:line="276" w:lineRule="auto"/>
      <w:jc w:val="both"/>
      <w:outlineLvl w:val="0"/>
    </w:pPr>
    <w:rPr>
      <w:rFonts w:ascii="Calibri" w:eastAsiaTheme="majorEastAsia" w:hAnsi="Calibri" w:cstheme="majorBidi"/>
      <w:b/>
      <w:bCs/>
      <w:color w:val="1D3B81"/>
      <w:sz w:val="28"/>
      <w:szCs w:val="28"/>
      <w:u w:color="70AD47"/>
    </w:rPr>
  </w:style>
  <w:style w:type="paragraph" w:styleId="Heading2">
    <w:name w:val="heading 2"/>
    <w:basedOn w:val="Normal"/>
    <w:next w:val="Normal"/>
    <w:link w:val="Heading2Char"/>
    <w:uiPriority w:val="9"/>
    <w:unhideWhenUsed/>
    <w:qFormat/>
    <w:rsid w:val="00D76C89"/>
    <w:pPr>
      <w:keepNext/>
      <w:keepLines/>
      <w:spacing w:before="200" w:after="0" w:line="276" w:lineRule="auto"/>
      <w:jc w:val="both"/>
      <w:outlineLvl w:val="1"/>
    </w:pPr>
    <w:rPr>
      <w:rFonts w:ascii="Calibri" w:eastAsiaTheme="majorEastAsia" w:hAnsi="Calibri" w:cstheme="majorBidi"/>
      <w:b/>
      <w:bCs/>
      <w:color w:val="1D3B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6F39"/>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customStyle="1" w:styleId="Body">
    <w:name w:val="Body"/>
    <w:rsid w:val="00966F3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edStyle5">
    <w:name w:val="Imported Style 5"/>
    <w:rsid w:val="00966F39"/>
    <w:pPr>
      <w:numPr>
        <w:numId w:val="1"/>
      </w:numPr>
    </w:pPr>
  </w:style>
  <w:style w:type="numbering" w:customStyle="1" w:styleId="ImportedStyle6">
    <w:name w:val="Imported Style 6"/>
    <w:rsid w:val="00966F39"/>
    <w:pPr>
      <w:numPr>
        <w:numId w:val="3"/>
      </w:numPr>
    </w:pPr>
  </w:style>
  <w:style w:type="numbering" w:customStyle="1" w:styleId="ImportedStyle7">
    <w:name w:val="Imported Style 7"/>
    <w:rsid w:val="00966F39"/>
    <w:pPr>
      <w:numPr>
        <w:numId w:val="5"/>
      </w:numPr>
    </w:pPr>
  </w:style>
  <w:style w:type="numbering" w:customStyle="1" w:styleId="ImportedStyle8">
    <w:name w:val="Imported Style 8"/>
    <w:rsid w:val="00966F39"/>
    <w:pPr>
      <w:numPr>
        <w:numId w:val="7"/>
      </w:numPr>
    </w:pPr>
  </w:style>
  <w:style w:type="numbering" w:customStyle="1" w:styleId="ImportedStyle9">
    <w:name w:val="Imported Style 9"/>
    <w:rsid w:val="00966F39"/>
    <w:pPr>
      <w:numPr>
        <w:numId w:val="9"/>
      </w:numPr>
    </w:pPr>
  </w:style>
  <w:style w:type="paragraph" w:styleId="Header">
    <w:name w:val="header"/>
    <w:basedOn w:val="Normal"/>
    <w:link w:val="HeaderChar"/>
    <w:uiPriority w:val="99"/>
    <w:unhideWhenUsed/>
    <w:rsid w:val="005E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F6"/>
  </w:style>
  <w:style w:type="paragraph" w:styleId="Footer">
    <w:name w:val="footer"/>
    <w:basedOn w:val="Normal"/>
    <w:link w:val="FooterChar"/>
    <w:uiPriority w:val="99"/>
    <w:unhideWhenUsed/>
    <w:rsid w:val="005E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F6"/>
  </w:style>
  <w:style w:type="paragraph" w:styleId="BalloonText">
    <w:name w:val="Balloon Text"/>
    <w:basedOn w:val="Normal"/>
    <w:link w:val="BalloonTextChar"/>
    <w:uiPriority w:val="99"/>
    <w:semiHidden/>
    <w:unhideWhenUsed/>
    <w:rsid w:val="000D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2E"/>
    <w:rPr>
      <w:rFonts w:ascii="Tahoma" w:hAnsi="Tahoma" w:cs="Tahoma"/>
      <w:sz w:val="16"/>
      <w:szCs w:val="16"/>
    </w:rPr>
  </w:style>
  <w:style w:type="character" w:styleId="CommentReference">
    <w:name w:val="annotation reference"/>
    <w:basedOn w:val="DefaultParagraphFont"/>
    <w:uiPriority w:val="99"/>
    <w:semiHidden/>
    <w:unhideWhenUsed/>
    <w:rsid w:val="00FF5973"/>
    <w:rPr>
      <w:sz w:val="16"/>
      <w:szCs w:val="16"/>
    </w:rPr>
  </w:style>
  <w:style w:type="paragraph" w:styleId="CommentText">
    <w:name w:val="annotation text"/>
    <w:basedOn w:val="Normal"/>
    <w:link w:val="CommentTextChar"/>
    <w:uiPriority w:val="99"/>
    <w:semiHidden/>
    <w:unhideWhenUsed/>
    <w:rsid w:val="00FF5973"/>
    <w:pPr>
      <w:spacing w:line="240" w:lineRule="auto"/>
    </w:pPr>
    <w:rPr>
      <w:sz w:val="20"/>
      <w:szCs w:val="20"/>
    </w:rPr>
  </w:style>
  <w:style w:type="character" w:customStyle="1" w:styleId="CommentTextChar">
    <w:name w:val="Comment Text Char"/>
    <w:basedOn w:val="DefaultParagraphFont"/>
    <w:link w:val="CommentText"/>
    <w:uiPriority w:val="99"/>
    <w:semiHidden/>
    <w:rsid w:val="00FF5973"/>
    <w:rPr>
      <w:sz w:val="20"/>
      <w:szCs w:val="20"/>
    </w:rPr>
  </w:style>
  <w:style w:type="paragraph" w:styleId="CommentSubject">
    <w:name w:val="annotation subject"/>
    <w:basedOn w:val="CommentText"/>
    <w:next w:val="CommentText"/>
    <w:link w:val="CommentSubjectChar"/>
    <w:uiPriority w:val="99"/>
    <w:semiHidden/>
    <w:unhideWhenUsed/>
    <w:rsid w:val="00FF5973"/>
    <w:rPr>
      <w:b/>
      <w:bCs/>
    </w:rPr>
  </w:style>
  <w:style w:type="character" w:customStyle="1" w:styleId="CommentSubjectChar">
    <w:name w:val="Comment Subject Char"/>
    <w:basedOn w:val="CommentTextChar"/>
    <w:link w:val="CommentSubject"/>
    <w:uiPriority w:val="99"/>
    <w:semiHidden/>
    <w:rsid w:val="00FF5973"/>
    <w:rPr>
      <w:b/>
      <w:bCs/>
      <w:sz w:val="20"/>
      <w:szCs w:val="20"/>
    </w:rPr>
  </w:style>
  <w:style w:type="character" w:customStyle="1" w:styleId="A3">
    <w:name w:val="A3"/>
    <w:rsid w:val="00844314"/>
    <w:rPr>
      <w:rFonts w:cs="Myriad Pro"/>
      <w:b/>
      <w:bCs/>
      <w:color w:val="000000"/>
      <w:sz w:val="48"/>
      <w:szCs w:val="48"/>
    </w:rPr>
  </w:style>
  <w:style w:type="paragraph" w:customStyle="1" w:styleId="Pa0">
    <w:name w:val="Pa0"/>
    <w:basedOn w:val="Normal"/>
    <w:rsid w:val="00844314"/>
    <w:pPr>
      <w:suppressAutoHyphens/>
      <w:spacing w:after="0" w:line="241" w:lineRule="atLeast"/>
    </w:pPr>
    <w:rPr>
      <w:rFonts w:ascii="Myriad Pro" w:eastAsia="Lucida Sans Unicode" w:hAnsi="Myriad Pro" w:cs="font379"/>
      <w:color w:val="00000A"/>
      <w:sz w:val="24"/>
      <w:szCs w:val="24"/>
      <w:lang w:eastAsia="ar-SA"/>
    </w:rPr>
  </w:style>
  <w:style w:type="character" w:customStyle="1" w:styleId="Heading1Char">
    <w:name w:val="Heading 1 Char"/>
    <w:basedOn w:val="DefaultParagraphFont"/>
    <w:link w:val="Heading1"/>
    <w:uiPriority w:val="9"/>
    <w:rsid w:val="00D765C5"/>
    <w:rPr>
      <w:rFonts w:ascii="Calibri" w:eastAsiaTheme="majorEastAsia" w:hAnsi="Calibri" w:cstheme="majorBidi"/>
      <w:b/>
      <w:bCs/>
      <w:color w:val="1D3B81"/>
      <w:sz w:val="28"/>
      <w:szCs w:val="28"/>
      <w:u w:color="70AD47"/>
    </w:rPr>
  </w:style>
  <w:style w:type="character" w:customStyle="1" w:styleId="Heading2Char">
    <w:name w:val="Heading 2 Char"/>
    <w:basedOn w:val="DefaultParagraphFont"/>
    <w:link w:val="Heading2"/>
    <w:uiPriority w:val="9"/>
    <w:rsid w:val="00D76C89"/>
    <w:rPr>
      <w:rFonts w:ascii="Calibri" w:eastAsiaTheme="majorEastAsia" w:hAnsi="Calibri" w:cstheme="majorBidi"/>
      <w:b/>
      <w:bCs/>
      <w:color w:val="1D3B81"/>
      <w:sz w:val="24"/>
      <w:szCs w:val="24"/>
    </w:rPr>
  </w:style>
  <w:style w:type="paragraph" w:styleId="TOC1">
    <w:name w:val="toc 1"/>
    <w:basedOn w:val="Normal"/>
    <w:next w:val="Normal"/>
    <w:autoRedefine/>
    <w:uiPriority w:val="39"/>
    <w:unhideWhenUsed/>
    <w:rsid w:val="008E1623"/>
    <w:pPr>
      <w:spacing w:before="120" w:after="0"/>
    </w:pPr>
    <w:rPr>
      <w:b/>
      <w:sz w:val="24"/>
      <w:szCs w:val="24"/>
    </w:rPr>
  </w:style>
  <w:style w:type="paragraph" w:styleId="TOC2">
    <w:name w:val="toc 2"/>
    <w:basedOn w:val="Normal"/>
    <w:next w:val="Normal"/>
    <w:autoRedefine/>
    <w:uiPriority w:val="39"/>
    <w:unhideWhenUsed/>
    <w:rsid w:val="008E1623"/>
    <w:pPr>
      <w:spacing w:after="0"/>
      <w:ind w:left="220"/>
    </w:pPr>
    <w:rPr>
      <w:b/>
    </w:rPr>
  </w:style>
  <w:style w:type="paragraph" w:styleId="TOC3">
    <w:name w:val="toc 3"/>
    <w:basedOn w:val="Normal"/>
    <w:next w:val="Normal"/>
    <w:autoRedefine/>
    <w:uiPriority w:val="39"/>
    <w:unhideWhenUsed/>
    <w:rsid w:val="008E1623"/>
    <w:pPr>
      <w:spacing w:after="0"/>
      <w:ind w:left="440"/>
    </w:pPr>
  </w:style>
  <w:style w:type="paragraph" w:styleId="TOC4">
    <w:name w:val="toc 4"/>
    <w:basedOn w:val="Normal"/>
    <w:next w:val="Normal"/>
    <w:autoRedefine/>
    <w:uiPriority w:val="39"/>
    <w:unhideWhenUsed/>
    <w:rsid w:val="008E1623"/>
    <w:pPr>
      <w:spacing w:after="0"/>
      <w:ind w:left="660"/>
    </w:pPr>
    <w:rPr>
      <w:sz w:val="20"/>
      <w:szCs w:val="20"/>
    </w:rPr>
  </w:style>
  <w:style w:type="paragraph" w:styleId="TOC5">
    <w:name w:val="toc 5"/>
    <w:basedOn w:val="Normal"/>
    <w:next w:val="Normal"/>
    <w:autoRedefine/>
    <w:uiPriority w:val="39"/>
    <w:unhideWhenUsed/>
    <w:rsid w:val="008E1623"/>
    <w:pPr>
      <w:spacing w:after="0"/>
      <w:ind w:left="880"/>
    </w:pPr>
    <w:rPr>
      <w:sz w:val="20"/>
      <w:szCs w:val="20"/>
    </w:rPr>
  </w:style>
  <w:style w:type="paragraph" w:styleId="TOC6">
    <w:name w:val="toc 6"/>
    <w:basedOn w:val="Normal"/>
    <w:next w:val="Normal"/>
    <w:autoRedefine/>
    <w:uiPriority w:val="39"/>
    <w:unhideWhenUsed/>
    <w:rsid w:val="008E1623"/>
    <w:pPr>
      <w:spacing w:after="0"/>
      <w:ind w:left="1100"/>
    </w:pPr>
    <w:rPr>
      <w:sz w:val="20"/>
      <w:szCs w:val="20"/>
    </w:rPr>
  </w:style>
  <w:style w:type="paragraph" w:styleId="TOC7">
    <w:name w:val="toc 7"/>
    <w:basedOn w:val="Normal"/>
    <w:next w:val="Normal"/>
    <w:autoRedefine/>
    <w:uiPriority w:val="39"/>
    <w:unhideWhenUsed/>
    <w:rsid w:val="008E1623"/>
    <w:pPr>
      <w:spacing w:after="0"/>
      <w:ind w:left="1320"/>
    </w:pPr>
    <w:rPr>
      <w:sz w:val="20"/>
      <w:szCs w:val="20"/>
    </w:rPr>
  </w:style>
  <w:style w:type="paragraph" w:styleId="TOC8">
    <w:name w:val="toc 8"/>
    <w:basedOn w:val="Normal"/>
    <w:next w:val="Normal"/>
    <w:autoRedefine/>
    <w:uiPriority w:val="39"/>
    <w:unhideWhenUsed/>
    <w:rsid w:val="008E1623"/>
    <w:pPr>
      <w:spacing w:after="0"/>
      <w:ind w:left="1540"/>
    </w:pPr>
    <w:rPr>
      <w:sz w:val="20"/>
      <w:szCs w:val="20"/>
    </w:rPr>
  </w:style>
  <w:style w:type="paragraph" w:styleId="TOC9">
    <w:name w:val="toc 9"/>
    <w:basedOn w:val="Normal"/>
    <w:next w:val="Normal"/>
    <w:autoRedefine/>
    <w:uiPriority w:val="39"/>
    <w:unhideWhenUsed/>
    <w:rsid w:val="008E1623"/>
    <w:pPr>
      <w:spacing w:after="0"/>
      <w:ind w:left="1760"/>
    </w:pPr>
    <w:rPr>
      <w:sz w:val="20"/>
      <w:szCs w:val="20"/>
    </w:rPr>
  </w:style>
  <w:style w:type="character" w:styleId="PageNumber">
    <w:name w:val="page number"/>
    <w:basedOn w:val="DefaultParagraphFont"/>
    <w:uiPriority w:val="99"/>
    <w:semiHidden/>
    <w:unhideWhenUsed/>
    <w:rsid w:val="00845BAC"/>
  </w:style>
  <w:style w:type="character" w:customStyle="1" w:styleId="A6">
    <w:name w:val="A6"/>
    <w:rsid w:val="00913CBB"/>
    <w:rPr>
      <w:rFonts w:cs="Myriad Pro"/>
      <w:color w:val="000000"/>
      <w:sz w:val="20"/>
      <w:szCs w:val="20"/>
    </w:rPr>
  </w:style>
  <w:style w:type="character" w:styleId="Hyperlink">
    <w:name w:val="Hyperlink"/>
    <w:basedOn w:val="DefaultParagraphFont"/>
    <w:uiPriority w:val="99"/>
    <w:unhideWhenUsed/>
    <w:rsid w:val="000E4F4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65C5"/>
    <w:pPr>
      <w:keepNext/>
      <w:keepLines/>
      <w:spacing w:before="480" w:after="0" w:line="276" w:lineRule="auto"/>
      <w:jc w:val="both"/>
      <w:outlineLvl w:val="0"/>
    </w:pPr>
    <w:rPr>
      <w:rFonts w:ascii="Calibri" w:eastAsiaTheme="majorEastAsia" w:hAnsi="Calibri" w:cstheme="majorBidi"/>
      <w:b/>
      <w:bCs/>
      <w:color w:val="1D3B81"/>
      <w:sz w:val="28"/>
      <w:szCs w:val="28"/>
      <w:u w:color="70AD47"/>
    </w:rPr>
  </w:style>
  <w:style w:type="paragraph" w:styleId="Heading2">
    <w:name w:val="heading 2"/>
    <w:basedOn w:val="Normal"/>
    <w:next w:val="Normal"/>
    <w:link w:val="Heading2Char"/>
    <w:uiPriority w:val="9"/>
    <w:unhideWhenUsed/>
    <w:qFormat/>
    <w:rsid w:val="00D76C89"/>
    <w:pPr>
      <w:keepNext/>
      <w:keepLines/>
      <w:spacing w:before="200" w:after="0" w:line="276" w:lineRule="auto"/>
      <w:jc w:val="both"/>
      <w:outlineLvl w:val="1"/>
    </w:pPr>
    <w:rPr>
      <w:rFonts w:ascii="Calibri" w:eastAsiaTheme="majorEastAsia" w:hAnsi="Calibri" w:cstheme="majorBidi"/>
      <w:b/>
      <w:bCs/>
      <w:color w:val="1D3B8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966F39"/>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paragraph" w:customStyle="1" w:styleId="Body">
    <w:name w:val="Body"/>
    <w:rsid w:val="00966F3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rPr>
  </w:style>
  <w:style w:type="numbering" w:customStyle="1" w:styleId="ImportedStyle5">
    <w:name w:val="Imported Style 5"/>
    <w:rsid w:val="00966F39"/>
    <w:pPr>
      <w:numPr>
        <w:numId w:val="1"/>
      </w:numPr>
    </w:pPr>
  </w:style>
  <w:style w:type="numbering" w:customStyle="1" w:styleId="ImportedStyle6">
    <w:name w:val="Imported Style 6"/>
    <w:rsid w:val="00966F39"/>
    <w:pPr>
      <w:numPr>
        <w:numId w:val="3"/>
      </w:numPr>
    </w:pPr>
  </w:style>
  <w:style w:type="numbering" w:customStyle="1" w:styleId="ImportedStyle7">
    <w:name w:val="Imported Style 7"/>
    <w:rsid w:val="00966F39"/>
    <w:pPr>
      <w:numPr>
        <w:numId w:val="5"/>
      </w:numPr>
    </w:pPr>
  </w:style>
  <w:style w:type="numbering" w:customStyle="1" w:styleId="ImportedStyle8">
    <w:name w:val="Imported Style 8"/>
    <w:rsid w:val="00966F39"/>
    <w:pPr>
      <w:numPr>
        <w:numId w:val="7"/>
      </w:numPr>
    </w:pPr>
  </w:style>
  <w:style w:type="numbering" w:customStyle="1" w:styleId="ImportedStyle9">
    <w:name w:val="Imported Style 9"/>
    <w:rsid w:val="00966F39"/>
    <w:pPr>
      <w:numPr>
        <w:numId w:val="9"/>
      </w:numPr>
    </w:pPr>
  </w:style>
  <w:style w:type="paragraph" w:styleId="Header">
    <w:name w:val="header"/>
    <w:basedOn w:val="Normal"/>
    <w:link w:val="HeaderChar"/>
    <w:uiPriority w:val="99"/>
    <w:unhideWhenUsed/>
    <w:rsid w:val="005E0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3F6"/>
  </w:style>
  <w:style w:type="paragraph" w:styleId="Footer">
    <w:name w:val="footer"/>
    <w:basedOn w:val="Normal"/>
    <w:link w:val="FooterChar"/>
    <w:uiPriority w:val="99"/>
    <w:unhideWhenUsed/>
    <w:rsid w:val="005E0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3F6"/>
  </w:style>
  <w:style w:type="paragraph" w:styleId="BalloonText">
    <w:name w:val="Balloon Text"/>
    <w:basedOn w:val="Normal"/>
    <w:link w:val="BalloonTextChar"/>
    <w:uiPriority w:val="99"/>
    <w:semiHidden/>
    <w:unhideWhenUsed/>
    <w:rsid w:val="000D0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42E"/>
    <w:rPr>
      <w:rFonts w:ascii="Tahoma" w:hAnsi="Tahoma" w:cs="Tahoma"/>
      <w:sz w:val="16"/>
      <w:szCs w:val="16"/>
    </w:rPr>
  </w:style>
  <w:style w:type="character" w:styleId="CommentReference">
    <w:name w:val="annotation reference"/>
    <w:basedOn w:val="DefaultParagraphFont"/>
    <w:uiPriority w:val="99"/>
    <w:semiHidden/>
    <w:unhideWhenUsed/>
    <w:rsid w:val="00FF5973"/>
    <w:rPr>
      <w:sz w:val="16"/>
      <w:szCs w:val="16"/>
    </w:rPr>
  </w:style>
  <w:style w:type="paragraph" w:styleId="CommentText">
    <w:name w:val="annotation text"/>
    <w:basedOn w:val="Normal"/>
    <w:link w:val="CommentTextChar"/>
    <w:uiPriority w:val="99"/>
    <w:semiHidden/>
    <w:unhideWhenUsed/>
    <w:rsid w:val="00FF5973"/>
    <w:pPr>
      <w:spacing w:line="240" w:lineRule="auto"/>
    </w:pPr>
    <w:rPr>
      <w:sz w:val="20"/>
      <w:szCs w:val="20"/>
    </w:rPr>
  </w:style>
  <w:style w:type="character" w:customStyle="1" w:styleId="CommentTextChar">
    <w:name w:val="Comment Text Char"/>
    <w:basedOn w:val="DefaultParagraphFont"/>
    <w:link w:val="CommentText"/>
    <w:uiPriority w:val="99"/>
    <w:semiHidden/>
    <w:rsid w:val="00FF5973"/>
    <w:rPr>
      <w:sz w:val="20"/>
      <w:szCs w:val="20"/>
    </w:rPr>
  </w:style>
  <w:style w:type="paragraph" w:styleId="CommentSubject">
    <w:name w:val="annotation subject"/>
    <w:basedOn w:val="CommentText"/>
    <w:next w:val="CommentText"/>
    <w:link w:val="CommentSubjectChar"/>
    <w:uiPriority w:val="99"/>
    <w:semiHidden/>
    <w:unhideWhenUsed/>
    <w:rsid w:val="00FF5973"/>
    <w:rPr>
      <w:b/>
      <w:bCs/>
    </w:rPr>
  </w:style>
  <w:style w:type="character" w:customStyle="1" w:styleId="CommentSubjectChar">
    <w:name w:val="Comment Subject Char"/>
    <w:basedOn w:val="CommentTextChar"/>
    <w:link w:val="CommentSubject"/>
    <w:uiPriority w:val="99"/>
    <w:semiHidden/>
    <w:rsid w:val="00FF5973"/>
    <w:rPr>
      <w:b/>
      <w:bCs/>
      <w:sz w:val="20"/>
      <w:szCs w:val="20"/>
    </w:rPr>
  </w:style>
  <w:style w:type="character" w:customStyle="1" w:styleId="A3">
    <w:name w:val="A3"/>
    <w:rsid w:val="00844314"/>
    <w:rPr>
      <w:rFonts w:cs="Myriad Pro"/>
      <w:b/>
      <w:bCs/>
      <w:color w:val="000000"/>
      <w:sz w:val="48"/>
      <w:szCs w:val="48"/>
    </w:rPr>
  </w:style>
  <w:style w:type="paragraph" w:customStyle="1" w:styleId="Pa0">
    <w:name w:val="Pa0"/>
    <w:basedOn w:val="Normal"/>
    <w:rsid w:val="00844314"/>
    <w:pPr>
      <w:suppressAutoHyphens/>
      <w:spacing w:after="0" w:line="241" w:lineRule="atLeast"/>
    </w:pPr>
    <w:rPr>
      <w:rFonts w:ascii="Myriad Pro" w:eastAsia="Lucida Sans Unicode" w:hAnsi="Myriad Pro" w:cs="font379"/>
      <w:color w:val="00000A"/>
      <w:sz w:val="24"/>
      <w:szCs w:val="24"/>
      <w:lang w:eastAsia="ar-SA"/>
    </w:rPr>
  </w:style>
  <w:style w:type="character" w:customStyle="1" w:styleId="Heading1Char">
    <w:name w:val="Heading 1 Char"/>
    <w:basedOn w:val="DefaultParagraphFont"/>
    <w:link w:val="Heading1"/>
    <w:uiPriority w:val="9"/>
    <w:rsid w:val="00D765C5"/>
    <w:rPr>
      <w:rFonts w:ascii="Calibri" w:eastAsiaTheme="majorEastAsia" w:hAnsi="Calibri" w:cstheme="majorBidi"/>
      <w:b/>
      <w:bCs/>
      <w:color w:val="1D3B81"/>
      <w:sz w:val="28"/>
      <w:szCs w:val="28"/>
      <w:u w:color="70AD47"/>
    </w:rPr>
  </w:style>
  <w:style w:type="character" w:customStyle="1" w:styleId="Heading2Char">
    <w:name w:val="Heading 2 Char"/>
    <w:basedOn w:val="DefaultParagraphFont"/>
    <w:link w:val="Heading2"/>
    <w:uiPriority w:val="9"/>
    <w:rsid w:val="00D76C89"/>
    <w:rPr>
      <w:rFonts w:ascii="Calibri" w:eastAsiaTheme="majorEastAsia" w:hAnsi="Calibri" w:cstheme="majorBidi"/>
      <w:b/>
      <w:bCs/>
      <w:color w:val="1D3B81"/>
      <w:sz w:val="24"/>
      <w:szCs w:val="24"/>
    </w:rPr>
  </w:style>
  <w:style w:type="paragraph" w:styleId="TOC1">
    <w:name w:val="toc 1"/>
    <w:basedOn w:val="Normal"/>
    <w:next w:val="Normal"/>
    <w:autoRedefine/>
    <w:uiPriority w:val="39"/>
    <w:unhideWhenUsed/>
    <w:rsid w:val="008E1623"/>
    <w:pPr>
      <w:spacing w:before="120" w:after="0"/>
    </w:pPr>
    <w:rPr>
      <w:b/>
      <w:sz w:val="24"/>
      <w:szCs w:val="24"/>
    </w:rPr>
  </w:style>
  <w:style w:type="paragraph" w:styleId="TOC2">
    <w:name w:val="toc 2"/>
    <w:basedOn w:val="Normal"/>
    <w:next w:val="Normal"/>
    <w:autoRedefine/>
    <w:uiPriority w:val="39"/>
    <w:unhideWhenUsed/>
    <w:rsid w:val="008E1623"/>
    <w:pPr>
      <w:spacing w:after="0"/>
      <w:ind w:left="220"/>
    </w:pPr>
    <w:rPr>
      <w:b/>
    </w:rPr>
  </w:style>
  <w:style w:type="paragraph" w:styleId="TOC3">
    <w:name w:val="toc 3"/>
    <w:basedOn w:val="Normal"/>
    <w:next w:val="Normal"/>
    <w:autoRedefine/>
    <w:uiPriority w:val="39"/>
    <w:unhideWhenUsed/>
    <w:rsid w:val="008E1623"/>
    <w:pPr>
      <w:spacing w:after="0"/>
      <w:ind w:left="440"/>
    </w:pPr>
  </w:style>
  <w:style w:type="paragraph" w:styleId="TOC4">
    <w:name w:val="toc 4"/>
    <w:basedOn w:val="Normal"/>
    <w:next w:val="Normal"/>
    <w:autoRedefine/>
    <w:uiPriority w:val="39"/>
    <w:unhideWhenUsed/>
    <w:rsid w:val="008E1623"/>
    <w:pPr>
      <w:spacing w:after="0"/>
      <w:ind w:left="660"/>
    </w:pPr>
    <w:rPr>
      <w:sz w:val="20"/>
      <w:szCs w:val="20"/>
    </w:rPr>
  </w:style>
  <w:style w:type="paragraph" w:styleId="TOC5">
    <w:name w:val="toc 5"/>
    <w:basedOn w:val="Normal"/>
    <w:next w:val="Normal"/>
    <w:autoRedefine/>
    <w:uiPriority w:val="39"/>
    <w:unhideWhenUsed/>
    <w:rsid w:val="008E1623"/>
    <w:pPr>
      <w:spacing w:after="0"/>
      <w:ind w:left="880"/>
    </w:pPr>
    <w:rPr>
      <w:sz w:val="20"/>
      <w:szCs w:val="20"/>
    </w:rPr>
  </w:style>
  <w:style w:type="paragraph" w:styleId="TOC6">
    <w:name w:val="toc 6"/>
    <w:basedOn w:val="Normal"/>
    <w:next w:val="Normal"/>
    <w:autoRedefine/>
    <w:uiPriority w:val="39"/>
    <w:unhideWhenUsed/>
    <w:rsid w:val="008E1623"/>
    <w:pPr>
      <w:spacing w:after="0"/>
      <w:ind w:left="1100"/>
    </w:pPr>
    <w:rPr>
      <w:sz w:val="20"/>
      <w:szCs w:val="20"/>
    </w:rPr>
  </w:style>
  <w:style w:type="paragraph" w:styleId="TOC7">
    <w:name w:val="toc 7"/>
    <w:basedOn w:val="Normal"/>
    <w:next w:val="Normal"/>
    <w:autoRedefine/>
    <w:uiPriority w:val="39"/>
    <w:unhideWhenUsed/>
    <w:rsid w:val="008E1623"/>
    <w:pPr>
      <w:spacing w:after="0"/>
      <w:ind w:left="1320"/>
    </w:pPr>
    <w:rPr>
      <w:sz w:val="20"/>
      <w:szCs w:val="20"/>
    </w:rPr>
  </w:style>
  <w:style w:type="paragraph" w:styleId="TOC8">
    <w:name w:val="toc 8"/>
    <w:basedOn w:val="Normal"/>
    <w:next w:val="Normal"/>
    <w:autoRedefine/>
    <w:uiPriority w:val="39"/>
    <w:unhideWhenUsed/>
    <w:rsid w:val="008E1623"/>
    <w:pPr>
      <w:spacing w:after="0"/>
      <w:ind w:left="1540"/>
    </w:pPr>
    <w:rPr>
      <w:sz w:val="20"/>
      <w:szCs w:val="20"/>
    </w:rPr>
  </w:style>
  <w:style w:type="paragraph" w:styleId="TOC9">
    <w:name w:val="toc 9"/>
    <w:basedOn w:val="Normal"/>
    <w:next w:val="Normal"/>
    <w:autoRedefine/>
    <w:uiPriority w:val="39"/>
    <w:unhideWhenUsed/>
    <w:rsid w:val="008E1623"/>
    <w:pPr>
      <w:spacing w:after="0"/>
      <w:ind w:left="1760"/>
    </w:pPr>
    <w:rPr>
      <w:sz w:val="20"/>
      <w:szCs w:val="20"/>
    </w:rPr>
  </w:style>
  <w:style w:type="character" w:styleId="PageNumber">
    <w:name w:val="page number"/>
    <w:basedOn w:val="DefaultParagraphFont"/>
    <w:uiPriority w:val="99"/>
    <w:semiHidden/>
    <w:unhideWhenUsed/>
    <w:rsid w:val="00845BAC"/>
  </w:style>
  <w:style w:type="character" w:customStyle="1" w:styleId="A6">
    <w:name w:val="A6"/>
    <w:rsid w:val="00913CBB"/>
    <w:rPr>
      <w:rFonts w:cs="Myriad Pro"/>
      <w:color w:val="000000"/>
      <w:sz w:val="20"/>
      <w:szCs w:val="20"/>
    </w:rPr>
  </w:style>
  <w:style w:type="character" w:styleId="Hyperlink">
    <w:name w:val="Hyperlink"/>
    <w:basedOn w:val="DefaultParagraphFont"/>
    <w:uiPriority w:val="99"/>
    <w:unhideWhenUsed/>
    <w:rsid w:val="000E4F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for-organisations/guide-to-the-general-data-protection-regulation-gdpr/personal-data-breaches/"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A613193</value>
    </field>
    <field name="Objective-Title">
      <value order="0">Data Protection Policy v2</value>
    </field>
    <field name="Objective-Description">
      <value order="0"/>
    </field>
    <field name="Objective-CreationStamp">
      <value order="0">2017-12-07T13:43:32Z</value>
    </field>
    <field name="Objective-IsApproved">
      <value order="0">false</value>
    </field>
    <field name="Objective-IsPublished">
      <value order="0">false</value>
    </field>
    <field name="Objective-DatePublished">
      <value order="0"/>
    </field>
    <field name="Objective-ModificationStamp">
      <value order="0">2017-12-07T13:43:49Z</value>
    </field>
    <field name="Objective-Owner">
      <value order="0">Melanie Mylvaganam</value>
    </field>
    <field name="Objective-Path">
      <value order="0">Bar Council Global Folder:Representation:Governance:Committees:Legal Services Committee:Reporting Committees:Information Technology Panel:GDPR Readiness Project:GDPR Toolkit v2</value>
    </field>
    <field name="Objective-Parent">
      <value order="0">GDPR Toolkit v2</value>
    </field>
    <field name="Objective-State">
      <value order="0">Being Drafted</value>
    </field>
    <field name="Objective-VersionId">
      <value order="0">vA982239</value>
    </field>
    <field name="Objective-Version">
      <value order="0">0.1</value>
    </field>
    <field name="Objective-VersionNumber">
      <value order="0">1</value>
    </field>
    <field name="Objective-VersionComment">
      <value order="0"/>
    </field>
    <field name="Objective-FileNumber">
      <value order="0">qA52621</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276165E3-633B-4549-B3EB-0684FCFA3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5764</Words>
  <Characters>32856</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Data Protection Policy - Copyright ©Riliance Software Limited 2017</vt:lpstr>
    </vt:vector>
  </TitlesOfParts>
  <Company>Microsoft</Company>
  <LinksUpToDate>false</LinksUpToDate>
  <CharactersWithSpaces>38543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 - Copyright ©Riliance Software Limited 2017</dc:title>
  <dc:creator>Riliance</dc:creator>
  <dc:description>Copyright ©Riliance Software Limited 2017</dc:description>
  <cp:lastModifiedBy>Ruth Bala</cp:lastModifiedBy>
  <cp:revision>2</cp:revision>
  <dcterms:created xsi:type="dcterms:W3CDTF">2018-06-20T07:59:00Z</dcterms:created>
  <dcterms:modified xsi:type="dcterms:W3CDTF">2018-06-20T07:59:00Z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A613193</vt:lpwstr>
  </property>
  <property fmtid="{D5CDD505-2E9C-101B-9397-08002B2CF9AE}" pid="4" name="Objective-Title">
    <vt:lpwstr>Data Protection Policy v2</vt:lpwstr>
  </property>
  <property fmtid="{D5CDD505-2E9C-101B-9397-08002B2CF9AE}" pid="5" name="Objective-Description">
    <vt:lpwstr/>
  </property>
  <property fmtid="{D5CDD505-2E9C-101B-9397-08002B2CF9AE}" pid="6" name="Objective-CreationStamp">
    <vt:filetime>2017-12-07T13:43:48Z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2017-12-07T13:44:06Z</vt:filetime>
  </property>
  <property fmtid="{D5CDD505-2E9C-101B-9397-08002B2CF9AE}" pid="11" name="Objective-Owner">
    <vt:lpwstr>Melanie Mylvaganam</vt:lpwstr>
  </property>
  <property fmtid="{D5CDD505-2E9C-101B-9397-08002B2CF9AE}" pid="12" name="Objective-Path">
    <vt:lpwstr>Bar Council Global Folder:Representation:Governance:Committees:Legal Services Committee:Reporting Committees:Information Technology Panel:GDPR Readiness Project:GDPR Toolkit v2:</vt:lpwstr>
  </property>
  <property fmtid="{D5CDD505-2E9C-101B-9397-08002B2CF9AE}" pid="13" name="Objective-Parent">
    <vt:lpwstr>GDPR Toolkit v2</vt:lpwstr>
  </property>
  <property fmtid="{D5CDD505-2E9C-101B-9397-08002B2CF9AE}" pid="14" name="Objective-State">
    <vt:lpwstr>Being Drafted</vt:lpwstr>
  </property>
  <property fmtid="{D5CDD505-2E9C-101B-9397-08002B2CF9AE}" pid="15" name="Objective-VersionId">
    <vt:lpwstr>vA982239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y fmtid="{D5CDD505-2E9C-101B-9397-08002B2CF9AE}" pid="24" name="Objective-Connect Creator [system]">
    <vt:lpwstr/>
  </property>
</Properties>
</file>